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E2EC21" w14:textId="206E52C0" w:rsidR="00A67DBA" w:rsidRPr="00C05C11" w:rsidRDefault="0006468C" w:rsidP="00CA474A">
      <w:pPr>
        <w:spacing w:after="0" w:line="240" w:lineRule="auto"/>
        <w:rPr>
          <w:b/>
          <w:bCs/>
          <w:i/>
          <w:iCs/>
          <w:color w:val="D56283"/>
          <w:sz w:val="20"/>
          <w:szCs w:val="20"/>
        </w:rPr>
      </w:pPr>
      <w:bookmarkStart w:id="0" w:name="_Hlk156385058"/>
      <w:bookmarkStart w:id="1" w:name="_top"/>
      <w:bookmarkStart w:id="2" w:name="_Toc24472338"/>
      <w:bookmarkEnd w:id="0"/>
      <w:bookmarkEnd w:id="1"/>
      <w:r w:rsidRPr="00C05C11">
        <w:rPr>
          <w:b/>
          <w:bCs/>
          <w:noProof/>
          <w:color w:val="D56283"/>
          <w:sz w:val="20"/>
          <w:szCs w:val="20"/>
        </w:rPr>
        <w:drawing>
          <wp:anchor distT="0" distB="0" distL="114300" distR="114300" simplePos="0" relativeHeight="251658240" behindDoc="0" locked="0" layoutInCell="1" allowOverlap="1" wp14:anchorId="0D90DD00" wp14:editId="5C3E97AF">
            <wp:simplePos x="0" y="0"/>
            <wp:positionH relativeFrom="column">
              <wp:posOffset>-510540</wp:posOffset>
            </wp:positionH>
            <wp:positionV relativeFrom="paragraph">
              <wp:posOffset>-184455</wp:posOffset>
            </wp:positionV>
            <wp:extent cx="45085" cy="8595360"/>
            <wp:effectExtent l="0" t="0" r="0" b="0"/>
            <wp:wrapNone/>
            <wp:docPr id="13" name="Picture 13" descr="P1#y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P1#y1"/>
                    <pic:cNvPicPr/>
                  </pic:nvPicPr>
                  <pic:blipFill>
                    <a:blip r:embed="rId8">
                      <a:extLst>
                        <a:ext uri="{28A0092B-C50C-407E-A947-70E740481C1C}">
                          <a14:useLocalDpi xmlns:a14="http://schemas.microsoft.com/office/drawing/2010/main" val="0"/>
                        </a:ext>
                      </a:extLst>
                    </a:blip>
                    <a:stretch>
                      <a:fillRect/>
                    </a:stretch>
                  </pic:blipFill>
                  <pic:spPr>
                    <a:xfrm flipH="1">
                      <a:off x="0" y="0"/>
                      <a:ext cx="45085" cy="8595360"/>
                    </a:xfrm>
                    <a:prstGeom prst="rect">
                      <a:avLst/>
                    </a:prstGeom>
                  </pic:spPr>
                </pic:pic>
              </a:graphicData>
            </a:graphic>
            <wp14:sizeRelH relativeFrom="margin">
              <wp14:pctWidth>0</wp14:pctWidth>
            </wp14:sizeRelH>
          </wp:anchor>
        </w:drawing>
      </w:r>
      <w:bookmarkStart w:id="3" w:name="_Hlk99653096"/>
      <w:bookmarkEnd w:id="3"/>
    </w:p>
    <w:p w14:paraId="168319E0" w14:textId="41434375" w:rsidR="00A67DBA" w:rsidRPr="00C05C11" w:rsidRDefault="00A67DBA" w:rsidP="00F55C62">
      <w:pPr>
        <w:pStyle w:val="Title"/>
        <w:jc w:val="center"/>
        <w:rPr>
          <w:b/>
          <w:bCs/>
          <w:color w:val="1B75BC"/>
          <w:sz w:val="40"/>
          <w:szCs w:val="40"/>
        </w:rPr>
      </w:pPr>
      <w:r w:rsidRPr="00C05C11">
        <w:rPr>
          <w:b/>
          <w:bCs/>
          <w:color w:val="1B75BC"/>
          <w:sz w:val="40"/>
          <w:szCs w:val="40"/>
        </w:rPr>
        <w:t>PA PQC</w:t>
      </w:r>
      <w:r w:rsidR="00BA4B38">
        <w:rPr>
          <w:b/>
          <w:bCs/>
          <w:color w:val="1B75BC"/>
          <w:sz w:val="40"/>
          <w:szCs w:val="40"/>
        </w:rPr>
        <w:t xml:space="preserve"> </w:t>
      </w:r>
      <w:r w:rsidR="00CC4E9D">
        <w:rPr>
          <w:b/>
          <w:bCs/>
          <w:color w:val="1B75BC"/>
          <w:sz w:val="40"/>
          <w:szCs w:val="40"/>
        </w:rPr>
        <w:t xml:space="preserve">Healthcare Team </w:t>
      </w:r>
      <w:r w:rsidR="00BA4B38">
        <w:rPr>
          <w:b/>
          <w:bCs/>
          <w:color w:val="1B75BC"/>
          <w:sz w:val="40"/>
          <w:szCs w:val="40"/>
        </w:rPr>
        <w:t>202</w:t>
      </w:r>
      <w:r w:rsidR="00C76D78">
        <w:rPr>
          <w:b/>
          <w:bCs/>
          <w:color w:val="1B75BC"/>
          <w:sz w:val="40"/>
          <w:szCs w:val="40"/>
        </w:rPr>
        <w:t>6</w:t>
      </w:r>
      <w:r w:rsidR="00F47D27">
        <w:rPr>
          <w:b/>
          <w:bCs/>
          <w:color w:val="1B75BC"/>
          <w:sz w:val="40"/>
          <w:szCs w:val="40"/>
        </w:rPr>
        <w:t>-2027</w:t>
      </w:r>
      <w:r w:rsidRPr="00C05C11">
        <w:rPr>
          <w:b/>
          <w:bCs/>
          <w:color w:val="1B75BC"/>
          <w:sz w:val="40"/>
          <w:szCs w:val="40"/>
        </w:rPr>
        <w:t xml:space="preserve"> </w:t>
      </w:r>
      <w:r w:rsidR="00C647FD">
        <w:rPr>
          <w:b/>
          <w:bCs/>
          <w:color w:val="1B75BC"/>
          <w:sz w:val="40"/>
          <w:szCs w:val="40"/>
        </w:rPr>
        <w:t>Enrollment</w:t>
      </w:r>
      <w:r w:rsidR="00B50121">
        <w:rPr>
          <w:b/>
          <w:bCs/>
          <w:color w:val="1B75BC"/>
          <w:sz w:val="40"/>
          <w:szCs w:val="40"/>
        </w:rPr>
        <w:t xml:space="preserve"> Packet</w:t>
      </w:r>
    </w:p>
    <w:p w14:paraId="0C2652EC" w14:textId="3547D84A" w:rsidR="00A67DBA" w:rsidRDefault="00A67DBA" w:rsidP="00C07A75">
      <w:pPr>
        <w:spacing w:after="0" w:line="240" w:lineRule="auto"/>
        <w:rPr>
          <w:b/>
          <w:bCs/>
          <w:i/>
          <w:iCs/>
          <w:color w:val="D56283"/>
        </w:rPr>
      </w:pPr>
    </w:p>
    <w:sdt>
      <w:sdtPr>
        <w:rPr>
          <w:rFonts w:asciiTheme="minorHAnsi" w:eastAsiaTheme="minorEastAsia" w:hAnsiTheme="minorHAnsi" w:cstheme="minorBidi"/>
          <w:color w:val="auto"/>
          <w:sz w:val="22"/>
          <w:szCs w:val="22"/>
        </w:rPr>
        <w:id w:val="-851725496"/>
        <w:docPartObj>
          <w:docPartGallery w:val="Table of Contents"/>
          <w:docPartUnique/>
        </w:docPartObj>
      </w:sdtPr>
      <w:sdtEndPr>
        <w:rPr>
          <w:b/>
          <w:bCs/>
          <w:noProof/>
        </w:rPr>
      </w:sdtEndPr>
      <w:sdtContent>
        <w:p w14:paraId="43B52D75" w14:textId="196166C0" w:rsidR="00287091" w:rsidRPr="0066461C" w:rsidRDefault="00A67DBA" w:rsidP="00287091">
          <w:pPr>
            <w:pStyle w:val="TOCHeading"/>
            <w:rPr>
              <w:i/>
              <w:iCs/>
              <w:color w:val="EE0000"/>
            </w:rPr>
          </w:pPr>
          <w:r>
            <w:t>Table of Contents</w:t>
          </w:r>
        </w:p>
        <w:p w14:paraId="54540CF6" w14:textId="71F2E69A" w:rsidR="00861AE4" w:rsidRDefault="00A67DBA">
          <w:pPr>
            <w:pStyle w:val="TOC1"/>
            <w:tabs>
              <w:tab w:val="right" w:leader="dot" w:pos="9350"/>
            </w:tabs>
            <w:rPr>
              <w:rFonts w:eastAsiaTheme="minorEastAsia"/>
              <w:noProof/>
              <w:kern w:val="2"/>
              <w:sz w:val="24"/>
              <w:szCs w:val="24"/>
              <w14:ligatures w14:val="standardContextual"/>
            </w:rPr>
          </w:pPr>
          <w:r>
            <w:fldChar w:fldCharType="begin"/>
          </w:r>
          <w:r>
            <w:instrText xml:space="preserve"> TOC \o "1-3" \h \z \u </w:instrText>
          </w:r>
          <w:r>
            <w:fldChar w:fldCharType="separate"/>
          </w:r>
          <w:hyperlink w:anchor="_Toc229490989" w:history="1">
            <w:r w:rsidR="00861AE4" w:rsidRPr="00AD5D29">
              <w:rPr>
                <w:rStyle w:val="Hyperlink"/>
                <w:b/>
                <w:bCs/>
                <w:noProof/>
              </w:rPr>
              <w:t>Checklist</w:t>
            </w:r>
            <w:r w:rsidR="00861AE4">
              <w:rPr>
                <w:noProof/>
                <w:webHidden/>
              </w:rPr>
              <w:tab/>
            </w:r>
            <w:r w:rsidR="00861AE4">
              <w:rPr>
                <w:noProof/>
                <w:webHidden/>
              </w:rPr>
              <w:fldChar w:fldCharType="begin"/>
            </w:r>
            <w:r w:rsidR="00861AE4">
              <w:rPr>
                <w:noProof/>
                <w:webHidden/>
              </w:rPr>
              <w:instrText xml:space="preserve"> PAGEREF _Toc229490989 \h </w:instrText>
            </w:r>
            <w:r w:rsidR="00861AE4">
              <w:rPr>
                <w:noProof/>
                <w:webHidden/>
              </w:rPr>
            </w:r>
            <w:r w:rsidR="00861AE4">
              <w:rPr>
                <w:noProof/>
                <w:webHidden/>
              </w:rPr>
              <w:fldChar w:fldCharType="separate"/>
            </w:r>
            <w:r w:rsidR="00861AE4">
              <w:rPr>
                <w:noProof/>
                <w:webHidden/>
              </w:rPr>
              <w:t>2</w:t>
            </w:r>
            <w:r w:rsidR="00861AE4">
              <w:rPr>
                <w:noProof/>
                <w:webHidden/>
              </w:rPr>
              <w:fldChar w:fldCharType="end"/>
            </w:r>
          </w:hyperlink>
        </w:p>
        <w:p w14:paraId="37821861" w14:textId="349F6086" w:rsidR="00861AE4" w:rsidRDefault="00861AE4">
          <w:pPr>
            <w:pStyle w:val="TOC1"/>
            <w:tabs>
              <w:tab w:val="right" w:leader="dot" w:pos="9350"/>
            </w:tabs>
            <w:rPr>
              <w:rFonts w:eastAsiaTheme="minorEastAsia"/>
              <w:noProof/>
              <w:kern w:val="2"/>
              <w:sz w:val="24"/>
              <w:szCs w:val="24"/>
              <w14:ligatures w14:val="standardContextual"/>
            </w:rPr>
          </w:pPr>
          <w:hyperlink w:anchor="_Toc229490990" w:history="1">
            <w:r w:rsidRPr="00AD5D29">
              <w:rPr>
                <w:rStyle w:val="Hyperlink"/>
                <w:b/>
                <w:bCs/>
                <w:noProof/>
              </w:rPr>
              <w:t>PA PQC Overview</w:t>
            </w:r>
            <w:r>
              <w:rPr>
                <w:noProof/>
                <w:webHidden/>
              </w:rPr>
              <w:tab/>
            </w:r>
            <w:r>
              <w:rPr>
                <w:noProof/>
                <w:webHidden/>
              </w:rPr>
              <w:fldChar w:fldCharType="begin"/>
            </w:r>
            <w:r>
              <w:rPr>
                <w:noProof/>
                <w:webHidden/>
              </w:rPr>
              <w:instrText xml:space="preserve"> PAGEREF _Toc229490990 \h </w:instrText>
            </w:r>
            <w:r>
              <w:rPr>
                <w:noProof/>
                <w:webHidden/>
              </w:rPr>
            </w:r>
            <w:r>
              <w:rPr>
                <w:noProof/>
                <w:webHidden/>
              </w:rPr>
              <w:fldChar w:fldCharType="separate"/>
            </w:r>
            <w:r>
              <w:rPr>
                <w:noProof/>
                <w:webHidden/>
              </w:rPr>
              <w:t>2</w:t>
            </w:r>
            <w:r>
              <w:rPr>
                <w:noProof/>
                <w:webHidden/>
              </w:rPr>
              <w:fldChar w:fldCharType="end"/>
            </w:r>
          </w:hyperlink>
        </w:p>
        <w:p w14:paraId="14EE0101" w14:textId="75002F64"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1" w:history="1">
            <w:r w:rsidRPr="00AD5D29">
              <w:rPr>
                <w:rStyle w:val="Hyperlink"/>
              </w:rPr>
              <w:t>PA PQC Formation &amp; History</w:t>
            </w:r>
            <w:r>
              <w:rPr>
                <w:webHidden/>
              </w:rPr>
              <w:tab/>
            </w:r>
            <w:r>
              <w:rPr>
                <w:webHidden/>
              </w:rPr>
              <w:fldChar w:fldCharType="begin"/>
            </w:r>
            <w:r>
              <w:rPr>
                <w:webHidden/>
              </w:rPr>
              <w:instrText xml:space="preserve"> PAGEREF _Toc229490991 \h </w:instrText>
            </w:r>
            <w:r>
              <w:rPr>
                <w:webHidden/>
              </w:rPr>
            </w:r>
            <w:r>
              <w:rPr>
                <w:webHidden/>
              </w:rPr>
              <w:fldChar w:fldCharType="separate"/>
            </w:r>
            <w:r>
              <w:rPr>
                <w:webHidden/>
              </w:rPr>
              <w:t>2</w:t>
            </w:r>
            <w:r>
              <w:rPr>
                <w:webHidden/>
              </w:rPr>
              <w:fldChar w:fldCharType="end"/>
            </w:r>
          </w:hyperlink>
        </w:p>
        <w:p w14:paraId="09A94CF2" w14:textId="29BA268A"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2" w:history="1">
            <w:r w:rsidRPr="00AD5D29">
              <w:rPr>
                <w:rStyle w:val="Hyperlink"/>
              </w:rPr>
              <w:t>PA PQC Mission &amp; Vision</w:t>
            </w:r>
            <w:r>
              <w:rPr>
                <w:webHidden/>
              </w:rPr>
              <w:tab/>
            </w:r>
            <w:r>
              <w:rPr>
                <w:webHidden/>
              </w:rPr>
              <w:fldChar w:fldCharType="begin"/>
            </w:r>
            <w:r>
              <w:rPr>
                <w:webHidden/>
              </w:rPr>
              <w:instrText xml:space="preserve"> PAGEREF _Toc229490992 \h </w:instrText>
            </w:r>
            <w:r>
              <w:rPr>
                <w:webHidden/>
              </w:rPr>
            </w:r>
            <w:r>
              <w:rPr>
                <w:webHidden/>
              </w:rPr>
              <w:fldChar w:fldCharType="separate"/>
            </w:r>
            <w:r>
              <w:rPr>
                <w:webHidden/>
              </w:rPr>
              <w:t>2</w:t>
            </w:r>
            <w:r>
              <w:rPr>
                <w:webHidden/>
              </w:rPr>
              <w:fldChar w:fldCharType="end"/>
            </w:r>
          </w:hyperlink>
        </w:p>
        <w:p w14:paraId="3EF9A1A0" w14:textId="7B58265C"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3" w:history="1">
            <w:r w:rsidRPr="00AD5D29">
              <w:rPr>
                <w:rStyle w:val="Hyperlink"/>
              </w:rPr>
              <w:t>Hospitals</w:t>
            </w:r>
            <w:r>
              <w:rPr>
                <w:webHidden/>
              </w:rPr>
              <w:tab/>
            </w:r>
            <w:r>
              <w:rPr>
                <w:webHidden/>
              </w:rPr>
              <w:fldChar w:fldCharType="begin"/>
            </w:r>
            <w:r>
              <w:rPr>
                <w:webHidden/>
              </w:rPr>
              <w:instrText xml:space="preserve"> PAGEREF _Toc229490993 \h </w:instrText>
            </w:r>
            <w:r>
              <w:rPr>
                <w:webHidden/>
              </w:rPr>
            </w:r>
            <w:r>
              <w:rPr>
                <w:webHidden/>
              </w:rPr>
              <w:fldChar w:fldCharType="separate"/>
            </w:r>
            <w:r>
              <w:rPr>
                <w:webHidden/>
              </w:rPr>
              <w:t>3</w:t>
            </w:r>
            <w:r>
              <w:rPr>
                <w:webHidden/>
              </w:rPr>
              <w:fldChar w:fldCharType="end"/>
            </w:r>
          </w:hyperlink>
        </w:p>
        <w:p w14:paraId="09BA5C6F" w14:textId="32199C65" w:rsidR="00861AE4" w:rsidRDefault="00861AE4">
          <w:pPr>
            <w:pStyle w:val="TOC1"/>
            <w:tabs>
              <w:tab w:val="right" w:leader="dot" w:pos="9350"/>
            </w:tabs>
            <w:rPr>
              <w:rFonts w:eastAsiaTheme="minorEastAsia"/>
              <w:noProof/>
              <w:kern w:val="2"/>
              <w:sz w:val="24"/>
              <w:szCs w:val="24"/>
              <w14:ligatures w14:val="standardContextual"/>
            </w:rPr>
          </w:pPr>
          <w:hyperlink w:anchor="_Toc229490994" w:history="1">
            <w:r w:rsidRPr="00AD5D29">
              <w:rPr>
                <w:rStyle w:val="Hyperlink"/>
                <w:b/>
                <w:bCs/>
                <w:noProof/>
              </w:rPr>
              <w:t>PA PQC Programming</w:t>
            </w:r>
            <w:r>
              <w:rPr>
                <w:noProof/>
                <w:webHidden/>
              </w:rPr>
              <w:tab/>
            </w:r>
            <w:r>
              <w:rPr>
                <w:noProof/>
                <w:webHidden/>
              </w:rPr>
              <w:fldChar w:fldCharType="begin"/>
            </w:r>
            <w:r>
              <w:rPr>
                <w:noProof/>
                <w:webHidden/>
              </w:rPr>
              <w:instrText xml:space="preserve"> PAGEREF _Toc229490994 \h </w:instrText>
            </w:r>
            <w:r>
              <w:rPr>
                <w:noProof/>
                <w:webHidden/>
              </w:rPr>
            </w:r>
            <w:r>
              <w:rPr>
                <w:noProof/>
                <w:webHidden/>
              </w:rPr>
              <w:fldChar w:fldCharType="separate"/>
            </w:r>
            <w:r>
              <w:rPr>
                <w:noProof/>
                <w:webHidden/>
              </w:rPr>
              <w:t>3</w:t>
            </w:r>
            <w:r>
              <w:rPr>
                <w:noProof/>
                <w:webHidden/>
              </w:rPr>
              <w:fldChar w:fldCharType="end"/>
            </w:r>
          </w:hyperlink>
        </w:p>
        <w:p w14:paraId="4D78B19D" w14:textId="3D93BFBC"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5" w:history="1">
            <w:r w:rsidRPr="00AD5D29">
              <w:rPr>
                <w:rStyle w:val="Hyperlink"/>
              </w:rPr>
              <w:t>Implementation Period</w:t>
            </w:r>
            <w:r>
              <w:rPr>
                <w:webHidden/>
              </w:rPr>
              <w:tab/>
            </w:r>
            <w:r>
              <w:rPr>
                <w:webHidden/>
              </w:rPr>
              <w:fldChar w:fldCharType="begin"/>
            </w:r>
            <w:r>
              <w:rPr>
                <w:webHidden/>
              </w:rPr>
              <w:instrText xml:space="preserve"> PAGEREF _Toc229490995 \h </w:instrText>
            </w:r>
            <w:r>
              <w:rPr>
                <w:webHidden/>
              </w:rPr>
            </w:r>
            <w:r>
              <w:rPr>
                <w:webHidden/>
              </w:rPr>
              <w:fldChar w:fldCharType="separate"/>
            </w:r>
            <w:r>
              <w:rPr>
                <w:webHidden/>
              </w:rPr>
              <w:t>3</w:t>
            </w:r>
            <w:r>
              <w:rPr>
                <w:webHidden/>
              </w:rPr>
              <w:fldChar w:fldCharType="end"/>
            </w:r>
          </w:hyperlink>
        </w:p>
        <w:p w14:paraId="2A42C315" w14:textId="7D0C7EF4"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6" w:history="1">
            <w:r w:rsidRPr="00AD5D29">
              <w:rPr>
                <w:rStyle w:val="Hyperlink"/>
              </w:rPr>
              <w:t>2026-2027 Implementation Year Events</w:t>
            </w:r>
            <w:r>
              <w:rPr>
                <w:webHidden/>
              </w:rPr>
              <w:tab/>
            </w:r>
            <w:r>
              <w:rPr>
                <w:webHidden/>
              </w:rPr>
              <w:fldChar w:fldCharType="begin"/>
            </w:r>
            <w:r>
              <w:rPr>
                <w:webHidden/>
              </w:rPr>
              <w:instrText xml:space="preserve"> PAGEREF _Toc229490996 \h </w:instrText>
            </w:r>
            <w:r>
              <w:rPr>
                <w:webHidden/>
              </w:rPr>
            </w:r>
            <w:r>
              <w:rPr>
                <w:webHidden/>
              </w:rPr>
              <w:fldChar w:fldCharType="separate"/>
            </w:r>
            <w:r>
              <w:rPr>
                <w:webHidden/>
              </w:rPr>
              <w:t>4</w:t>
            </w:r>
            <w:r>
              <w:rPr>
                <w:webHidden/>
              </w:rPr>
              <w:fldChar w:fldCharType="end"/>
            </w:r>
          </w:hyperlink>
        </w:p>
        <w:p w14:paraId="5E42B772" w14:textId="4107725B"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7" w:history="1">
            <w:r w:rsidRPr="00AD5D29">
              <w:rPr>
                <w:rStyle w:val="Hyperlink"/>
              </w:rPr>
              <w:t>Designations &amp; Milestones</w:t>
            </w:r>
            <w:r>
              <w:rPr>
                <w:webHidden/>
              </w:rPr>
              <w:tab/>
            </w:r>
            <w:r>
              <w:rPr>
                <w:webHidden/>
              </w:rPr>
              <w:fldChar w:fldCharType="begin"/>
            </w:r>
            <w:r>
              <w:rPr>
                <w:webHidden/>
              </w:rPr>
              <w:instrText xml:space="preserve"> PAGEREF _Toc229490997 \h </w:instrText>
            </w:r>
            <w:r>
              <w:rPr>
                <w:webHidden/>
              </w:rPr>
            </w:r>
            <w:r>
              <w:rPr>
                <w:webHidden/>
              </w:rPr>
              <w:fldChar w:fldCharType="separate"/>
            </w:r>
            <w:r>
              <w:rPr>
                <w:webHidden/>
              </w:rPr>
              <w:t>5</w:t>
            </w:r>
            <w:r>
              <w:rPr>
                <w:webHidden/>
              </w:rPr>
              <w:fldChar w:fldCharType="end"/>
            </w:r>
          </w:hyperlink>
        </w:p>
        <w:p w14:paraId="408480CF" w14:textId="7BF71138" w:rsidR="00861AE4" w:rsidRDefault="00861AE4">
          <w:pPr>
            <w:pStyle w:val="TOC1"/>
            <w:tabs>
              <w:tab w:val="right" w:leader="dot" w:pos="9350"/>
            </w:tabs>
            <w:rPr>
              <w:rFonts w:eastAsiaTheme="minorEastAsia"/>
              <w:noProof/>
              <w:kern w:val="2"/>
              <w:sz w:val="24"/>
              <w:szCs w:val="24"/>
              <w14:ligatures w14:val="standardContextual"/>
            </w:rPr>
          </w:pPr>
          <w:hyperlink w:anchor="_Toc229490998" w:history="1">
            <w:r w:rsidRPr="00AD5D29">
              <w:rPr>
                <w:rStyle w:val="Hyperlink"/>
                <w:rFonts w:asciiTheme="majorHAnsi" w:eastAsiaTheme="majorEastAsia" w:hAnsiTheme="majorHAnsi" w:cstheme="majorBidi"/>
                <w:b/>
                <w:bCs/>
                <w:noProof/>
              </w:rPr>
              <w:t>Quality Improvement Milestones</w:t>
            </w:r>
            <w:r>
              <w:rPr>
                <w:noProof/>
                <w:webHidden/>
              </w:rPr>
              <w:tab/>
            </w:r>
            <w:r>
              <w:rPr>
                <w:noProof/>
                <w:webHidden/>
              </w:rPr>
              <w:fldChar w:fldCharType="begin"/>
            </w:r>
            <w:r>
              <w:rPr>
                <w:noProof/>
                <w:webHidden/>
              </w:rPr>
              <w:instrText xml:space="preserve"> PAGEREF _Toc229490998 \h </w:instrText>
            </w:r>
            <w:r>
              <w:rPr>
                <w:noProof/>
                <w:webHidden/>
              </w:rPr>
            </w:r>
            <w:r>
              <w:rPr>
                <w:noProof/>
                <w:webHidden/>
              </w:rPr>
              <w:fldChar w:fldCharType="separate"/>
            </w:r>
            <w:r>
              <w:rPr>
                <w:noProof/>
                <w:webHidden/>
              </w:rPr>
              <w:t>6</w:t>
            </w:r>
            <w:r>
              <w:rPr>
                <w:noProof/>
                <w:webHidden/>
              </w:rPr>
              <w:fldChar w:fldCharType="end"/>
            </w:r>
          </w:hyperlink>
        </w:p>
        <w:p w14:paraId="364E4A5C" w14:textId="07DE7557" w:rsidR="00861AE4" w:rsidRDefault="00861AE4">
          <w:pPr>
            <w:pStyle w:val="TOC1"/>
            <w:tabs>
              <w:tab w:val="right" w:leader="dot" w:pos="9350"/>
            </w:tabs>
            <w:rPr>
              <w:rFonts w:eastAsiaTheme="minorEastAsia"/>
              <w:noProof/>
              <w:kern w:val="2"/>
              <w:sz w:val="24"/>
              <w:szCs w:val="24"/>
              <w14:ligatures w14:val="standardContextual"/>
            </w:rPr>
          </w:pPr>
          <w:hyperlink w:anchor="_Toc229490999" w:history="1">
            <w:r w:rsidRPr="00AD5D29">
              <w:rPr>
                <w:rStyle w:val="Hyperlink"/>
                <w:b/>
                <w:bCs/>
                <w:noProof/>
              </w:rPr>
              <w:t>Dates to Remember</w:t>
            </w:r>
            <w:r>
              <w:rPr>
                <w:noProof/>
                <w:webHidden/>
              </w:rPr>
              <w:tab/>
            </w:r>
            <w:r>
              <w:rPr>
                <w:noProof/>
                <w:webHidden/>
              </w:rPr>
              <w:fldChar w:fldCharType="begin"/>
            </w:r>
            <w:r>
              <w:rPr>
                <w:noProof/>
                <w:webHidden/>
              </w:rPr>
              <w:instrText xml:space="preserve"> PAGEREF _Toc229490999 \h </w:instrText>
            </w:r>
            <w:r>
              <w:rPr>
                <w:noProof/>
                <w:webHidden/>
              </w:rPr>
            </w:r>
            <w:r>
              <w:rPr>
                <w:noProof/>
                <w:webHidden/>
              </w:rPr>
              <w:fldChar w:fldCharType="separate"/>
            </w:r>
            <w:r>
              <w:rPr>
                <w:noProof/>
                <w:webHidden/>
              </w:rPr>
              <w:t>7</w:t>
            </w:r>
            <w:r>
              <w:rPr>
                <w:noProof/>
                <w:webHidden/>
              </w:rPr>
              <w:fldChar w:fldCharType="end"/>
            </w:r>
          </w:hyperlink>
        </w:p>
        <w:p w14:paraId="748777FF" w14:textId="7AFE17BD" w:rsidR="00861AE4" w:rsidRDefault="00861AE4">
          <w:pPr>
            <w:pStyle w:val="TOC1"/>
            <w:tabs>
              <w:tab w:val="right" w:leader="dot" w:pos="9350"/>
            </w:tabs>
            <w:rPr>
              <w:rFonts w:eastAsiaTheme="minorEastAsia"/>
              <w:noProof/>
              <w:kern w:val="2"/>
              <w:sz w:val="24"/>
              <w:szCs w:val="24"/>
              <w14:ligatures w14:val="standardContextual"/>
            </w:rPr>
          </w:pPr>
          <w:hyperlink w:anchor="_Toc229491000" w:history="1">
            <w:r w:rsidRPr="00AD5D29">
              <w:rPr>
                <w:rStyle w:val="Hyperlink"/>
                <w:b/>
                <w:bCs/>
                <w:noProof/>
              </w:rPr>
              <w:t>PA PQC Initiatives 2026-2027: A Family Approach</w:t>
            </w:r>
            <w:r>
              <w:rPr>
                <w:noProof/>
                <w:webHidden/>
              </w:rPr>
              <w:tab/>
            </w:r>
            <w:r>
              <w:rPr>
                <w:noProof/>
                <w:webHidden/>
              </w:rPr>
              <w:fldChar w:fldCharType="begin"/>
            </w:r>
            <w:r>
              <w:rPr>
                <w:noProof/>
                <w:webHidden/>
              </w:rPr>
              <w:instrText xml:space="preserve"> PAGEREF _Toc229491000 \h </w:instrText>
            </w:r>
            <w:r>
              <w:rPr>
                <w:noProof/>
                <w:webHidden/>
              </w:rPr>
            </w:r>
            <w:r>
              <w:rPr>
                <w:noProof/>
                <w:webHidden/>
              </w:rPr>
              <w:fldChar w:fldCharType="separate"/>
            </w:r>
            <w:r>
              <w:rPr>
                <w:noProof/>
                <w:webHidden/>
              </w:rPr>
              <w:t>7</w:t>
            </w:r>
            <w:r>
              <w:rPr>
                <w:noProof/>
                <w:webHidden/>
              </w:rPr>
              <w:fldChar w:fldCharType="end"/>
            </w:r>
          </w:hyperlink>
        </w:p>
        <w:p w14:paraId="0C1363E8" w14:textId="693A32AC"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1" w:history="1">
            <w:r w:rsidRPr="00AD5D29">
              <w:rPr>
                <w:rStyle w:val="Hyperlink"/>
              </w:rPr>
              <w:t>A Family Approach to Postpartum Discharge Transition Alliance For Innovation On Maternal Health Patient Safety Bundle</w:t>
            </w:r>
            <w:r>
              <w:rPr>
                <w:webHidden/>
              </w:rPr>
              <w:tab/>
            </w:r>
            <w:r>
              <w:rPr>
                <w:webHidden/>
              </w:rPr>
              <w:fldChar w:fldCharType="begin"/>
            </w:r>
            <w:r>
              <w:rPr>
                <w:webHidden/>
              </w:rPr>
              <w:instrText xml:space="preserve"> PAGEREF _Toc229491001 \h </w:instrText>
            </w:r>
            <w:r>
              <w:rPr>
                <w:webHidden/>
              </w:rPr>
            </w:r>
            <w:r>
              <w:rPr>
                <w:webHidden/>
              </w:rPr>
              <w:fldChar w:fldCharType="separate"/>
            </w:r>
            <w:r>
              <w:rPr>
                <w:webHidden/>
              </w:rPr>
              <w:t>7</w:t>
            </w:r>
            <w:r>
              <w:rPr>
                <w:webHidden/>
              </w:rPr>
              <w:fldChar w:fldCharType="end"/>
            </w:r>
          </w:hyperlink>
        </w:p>
        <w:p w14:paraId="5EEC6EE8" w14:textId="1BDADCFC"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2" w:history="1">
            <w:r w:rsidRPr="00AD5D29">
              <w:rPr>
                <w:rStyle w:val="Hyperlink"/>
              </w:rPr>
              <w:t>A Family Approach to Services and Transitions for Opioid Use &amp; Exposure</w:t>
            </w:r>
            <w:r>
              <w:rPr>
                <w:webHidden/>
              </w:rPr>
              <w:tab/>
            </w:r>
            <w:r>
              <w:rPr>
                <w:webHidden/>
              </w:rPr>
              <w:fldChar w:fldCharType="begin"/>
            </w:r>
            <w:r>
              <w:rPr>
                <w:webHidden/>
              </w:rPr>
              <w:instrText xml:space="preserve"> PAGEREF _Toc229491002 \h </w:instrText>
            </w:r>
            <w:r>
              <w:rPr>
                <w:webHidden/>
              </w:rPr>
            </w:r>
            <w:r>
              <w:rPr>
                <w:webHidden/>
              </w:rPr>
              <w:fldChar w:fldCharType="separate"/>
            </w:r>
            <w:r>
              <w:rPr>
                <w:webHidden/>
              </w:rPr>
              <w:t>8</w:t>
            </w:r>
            <w:r>
              <w:rPr>
                <w:webHidden/>
              </w:rPr>
              <w:fldChar w:fldCharType="end"/>
            </w:r>
          </w:hyperlink>
        </w:p>
        <w:p w14:paraId="2F6799E4" w14:textId="11442F5F"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3" w:history="1">
            <w:r w:rsidRPr="00AD5D29">
              <w:rPr>
                <w:rStyle w:val="Hyperlink"/>
              </w:rPr>
              <w:t>A Family Approach to Prenatal and Postpartum Depression</w:t>
            </w:r>
            <w:r>
              <w:rPr>
                <w:webHidden/>
              </w:rPr>
              <w:tab/>
            </w:r>
            <w:r>
              <w:rPr>
                <w:webHidden/>
              </w:rPr>
              <w:fldChar w:fldCharType="begin"/>
            </w:r>
            <w:r>
              <w:rPr>
                <w:webHidden/>
              </w:rPr>
              <w:instrText xml:space="preserve"> PAGEREF _Toc229491003 \h </w:instrText>
            </w:r>
            <w:r>
              <w:rPr>
                <w:webHidden/>
              </w:rPr>
            </w:r>
            <w:r>
              <w:rPr>
                <w:webHidden/>
              </w:rPr>
              <w:fldChar w:fldCharType="separate"/>
            </w:r>
            <w:r>
              <w:rPr>
                <w:webHidden/>
              </w:rPr>
              <w:t>8</w:t>
            </w:r>
            <w:r>
              <w:rPr>
                <w:webHidden/>
              </w:rPr>
              <w:fldChar w:fldCharType="end"/>
            </w:r>
          </w:hyperlink>
        </w:p>
        <w:p w14:paraId="348790FA" w14:textId="6C1899E7"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4" w:history="1">
            <w:r w:rsidRPr="00AD5D29">
              <w:rPr>
                <w:rStyle w:val="Hyperlink"/>
              </w:rPr>
              <w:t>Sustaining Initiatives</w:t>
            </w:r>
            <w:r>
              <w:rPr>
                <w:webHidden/>
              </w:rPr>
              <w:tab/>
            </w:r>
            <w:r>
              <w:rPr>
                <w:webHidden/>
              </w:rPr>
              <w:fldChar w:fldCharType="begin"/>
            </w:r>
            <w:r>
              <w:rPr>
                <w:webHidden/>
              </w:rPr>
              <w:instrText xml:space="preserve"> PAGEREF _Toc229491004 \h </w:instrText>
            </w:r>
            <w:r>
              <w:rPr>
                <w:webHidden/>
              </w:rPr>
            </w:r>
            <w:r>
              <w:rPr>
                <w:webHidden/>
              </w:rPr>
              <w:fldChar w:fldCharType="separate"/>
            </w:r>
            <w:r>
              <w:rPr>
                <w:webHidden/>
              </w:rPr>
              <w:t>9</w:t>
            </w:r>
            <w:r>
              <w:rPr>
                <w:webHidden/>
              </w:rPr>
              <w:fldChar w:fldCharType="end"/>
            </w:r>
          </w:hyperlink>
        </w:p>
        <w:p w14:paraId="4FD195CB" w14:textId="3C16FE02" w:rsidR="00861AE4" w:rsidRDefault="00861AE4">
          <w:pPr>
            <w:pStyle w:val="TOC1"/>
            <w:tabs>
              <w:tab w:val="right" w:leader="dot" w:pos="9350"/>
            </w:tabs>
            <w:rPr>
              <w:rFonts w:eastAsiaTheme="minorEastAsia"/>
              <w:noProof/>
              <w:kern w:val="2"/>
              <w:sz w:val="24"/>
              <w:szCs w:val="24"/>
              <w14:ligatures w14:val="standardContextual"/>
            </w:rPr>
          </w:pPr>
          <w:hyperlink w:anchor="_Toc229491005" w:history="1">
            <w:r w:rsidRPr="00AD5D29">
              <w:rPr>
                <w:rStyle w:val="Hyperlink"/>
                <w:b/>
                <w:bCs/>
                <w:noProof/>
              </w:rPr>
              <w:t>Qualtrics</w:t>
            </w:r>
            <w:r>
              <w:rPr>
                <w:noProof/>
                <w:webHidden/>
              </w:rPr>
              <w:tab/>
            </w:r>
            <w:r>
              <w:rPr>
                <w:noProof/>
                <w:webHidden/>
              </w:rPr>
              <w:fldChar w:fldCharType="begin"/>
            </w:r>
            <w:r>
              <w:rPr>
                <w:noProof/>
                <w:webHidden/>
              </w:rPr>
              <w:instrText xml:space="preserve"> PAGEREF _Toc229491005 \h </w:instrText>
            </w:r>
            <w:r>
              <w:rPr>
                <w:noProof/>
                <w:webHidden/>
              </w:rPr>
            </w:r>
            <w:r>
              <w:rPr>
                <w:noProof/>
                <w:webHidden/>
              </w:rPr>
              <w:fldChar w:fldCharType="separate"/>
            </w:r>
            <w:r>
              <w:rPr>
                <w:noProof/>
                <w:webHidden/>
              </w:rPr>
              <w:t>10</w:t>
            </w:r>
            <w:r>
              <w:rPr>
                <w:noProof/>
                <w:webHidden/>
              </w:rPr>
              <w:fldChar w:fldCharType="end"/>
            </w:r>
          </w:hyperlink>
        </w:p>
        <w:p w14:paraId="366C77D2" w14:textId="0D1ADD1A" w:rsidR="00861AE4" w:rsidRDefault="00861AE4">
          <w:pPr>
            <w:pStyle w:val="TOC1"/>
            <w:tabs>
              <w:tab w:val="right" w:leader="dot" w:pos="9350"/>
            </w:tabs>
            <w:rPr>
              <w:rFonts w:eastAsiaTheme="minorEastAsia"/>
              <w:noProof/>
              <w:kern w:val="2"/>
              <w:sz w:val="24"/>
              <w:szCs w:val="24"/>
              <w14:ligatures w14:val="standardContextual"/>
            </w:rPr>
          </w:pPr>
          <w:hyperlink w:anchor="_Toc229491006" w:history="1">
            <w:r w:rsidRPr="00AD5D29">
              <w:rPr>
                <w:rStyle w:val="Hyperlink"/>
                <w:b/>
                <w:bCs/>
                <w:noProof/>
              </w:rPr>
              <w:t>Appendix</w:t>
            </w:r>
            <w:r>
              <w:rPr>
                <w:noProof/>
                <w:webHidden/>
              </w:rPr>
              <w:tab/>
            </w:r>
            <w:r>
              <w:rPr>
                <w:noProof/>
                <w:webHidden/>
              </w:rPr>
              <w:fldChar w:fldCharType="begin"/>
            </w:r>
            <w:r>
              <w:rPr>
                <w:noProof/>
                <w:webHidden/>
              </w:rPr>
              <w:instrText xml:space="preserve"> PAGEREF _Toc229491006 \h </w:instrText>
            </w:r>
            <w:r>
              <w:rPr>
                <w:noProof/>
                <w:webHidden/>
              </w:rPr>
            </w:r>
            <w:r>
              <w:rPr>
                <w:noProof/>
                <w:webHidden/>
              </w:rPr>
              <w:fldChar w:fldCharType="separate"/>
            </w:r>
            <w:r>
              <w:rPr>
                <w:noProof/>
                <w:webHidden/>
              </w:rPr>
              <w:t>11</w:t>
            </w:r>
            <w:r>
              <w:rPr>
                <w:noProof/>
                <w:webHidden/>
              </w:rPr>
              <w:fldChar w:fldCharType="end"/>
            </w:r>
          </w:hyperlink>
        </w:p>
        <w:p w14:paraId="7A3D7C6A" w14:textId="66F9E412"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7" w:history="1">
            <w:r w:rsidRPr="00AD5D29">
              <w:rPr>
                <w:rStyle w:val="Hyperlink"/>
                <w:rFonts w:eastAsia="Times New Roman"/>
              </w:rPr>
              <w:t>Blank Team Roster</w:t>
            </w:r>
            <w:r>
              <w:rPr>
                <w:webHidden/>
              </w:rPr>
              <w:tab/>
            </w:r>
            <w:r>
              <w:rPr>
                <w:webHidden/>
              </w:rPr>
              <w:fldChar w:fldCharType="begin"/>
            </w:r>
            <w:r>
              <w:rPr>
                <w:webHidden/>
              </w:rPr>
              <w:instrText xml:space="preserve"> PAGEREF _Toc229491007 \h </w:instrText>
            </w:r>
            <w:r>
              <w:rPr>
                <w:webHidden/>
              </w:rPr>
            </w:r>
            <w:r>
              <w:rPr>
                <w:webHidden/>
              </w:rPr>
              <w:fldChar w:fldCharType="separate"/>
            </w:r>
            <w:r>
              <w:rPr>
                <w:webHidden/>
              </w:rPr>
              <w:t>11</w:t>
            </w:r>
            <w:r>
              <w:rPr>
                <w:webHidden/>
              </w:rPr>
              <w:fldChar w:fldCharType="end"/>
            </w:r>
          </w:hyperlink>
        </w:p>
        <w:p w14:paraId="23DAF980" w14:textId="35C8B01B"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8" w:history="1">
            <w:r w:rsidRPr="00AD5D29">
              <w:rPr>
                <w:rStyle w:val="Hyperlink"/>
              </w:rPr>
              <w:t xml:space="preserve">DUA (only necessary for sites enrolling in </w:t>
            </w:r>
            <w:r w:rsidRPr="00AD5D29">
              <w:rPr>
                <w:rStyle w:val="Hyperlink"/>
                <w:i/>
                <w:iCs/>
              </w:rPr>
              <w:t>A Family Approach to Postpartum Discharge Transition Alliance For Innovation On Maternal Health Patient Safety Bundle</w:t>
            </w:r>
            <w:r w:rsidRPr="00AD5D29">
              <w:rPr>
                <w:rStyle w:val="Hyperlink"/>
              </w:rPr>
              <w:t>)</w:t>
            </w:r>
            <w:r>
              <w:rPr>
                <w:webHidden/>
              </w:rPr>
              <w:tab/>
            </w:r>
            <w:r>
              <w:rPr>
                <w:webHidden/>
              </w:rPr>
              <w:fldChar w:fldCharType="begin"/>
            </w:r>
            <w:r>
              <w:rPr>
                <w:webHidden/>
              </w:rPr>
              <w:instrText xml:space="preserve"> PAGEREF _Toc229491008 \h </w:instrText>
            </w:r>
            <w:r>
              <w:rPr>
                <w:webHidden/>
              </w:rPr>
            </w:r>
            <w:r>
              <w:rPr>
                <w:webHidden/>
              </w:rPr>
              <w:fldChar w:fldCharType="separate"/>
            </w:r>
            <w:r>
              <w:rPr>
                <w:webHidden/>
              </w:rPr>
              <w:t>11</w:t>
            </w:r>
            <w:r>
              <w:rPr>
                <w:webHidden/>
              </w:rPr>
              <w:fldChar w:fldCharType="end"/>
            </w:r>
          </w:hyperlink>
        </w:p>
        <w:p w14:paraId="22A27B3E" w14:textId="2384989D"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9" w:history="1">
            <w:r w:rsidRPr="00AD5D29">
              <w:rPr>
                <w:rStyle w:val="Hyperlink"/>
                <w:rFonts w:eastAsia="Times New Roman"/>
              </w:rPr>
              <w:t>Blank Leadership Template</w:t>
            </w:r>
            <w:r>
              <w:rPr>
                <w:webHidden/>
              </w:rPr>
              <w:tab/>
            </w:r>
            <w:r>
              <w:rPr>
                <w:webHidden/>
              </w:rPr>
              <w:fldChar w:fldCharType="begin"/>
            </w:r>
            <w:r>
              <w:rPr>
                <w:webHidden/>
              </w:rPr>
              <w:instrText xml:space="preserve"> PAGEREF _Toc229491009 \h </w:instrText>
            </w:r>
            <w:r>
              <w:rPr>
                <w:webHidden/>
              </w:rPr>
            </w:r>
            <w:r>
              <w:rPr>
                <w:webHidden/>
              </w:rPr>
              <w:fldChar w:fldCharType="separate"/>
            </w:r>
            <w:r>
              <w:rPr>
                <w:webHidden/>
              </w:rPr>
              <w:t>11</w:t>
            </w:r>
            <w:r>
              <w:rPr>
                <w:webHidden/>
              </w:rPr>
              <w:fldChar w:fldCharType="end"/>
            </w:r>
          </w:hyperlink>
        </w:p>
        <w:p w14:paraId="4E5EC7E6" w14:textId="08A8CCB6"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10" w:history="1">
            <w:r w:rsidRPr="00AD5D29">
              <w:rPr>
                <w:rStyle w:val="Hyperlink"/>
              </w:rPr>
              <w:t>Resources</w:t>
            </w:r>
            <w:r>
              <w:rPr>
                <w:webHidden/>
              </w:rPr>
              <w:tab/>
            </w:r>
            <w:r>
              <w:rPr>
                <w:webHidden/>
              </w:rPr>
              <w:fldChar w:fldCharType="begin"/>
            </w:r>
            <w:r>
              <w:rPr>
                <w:webHidden/>
              </w:rPr>
              <w:instrText xml:space="preserve"> PAGEREF _Toc229491010 \h </w:instrText>
            </w:r>
            <w:r>
              <w:rPr>
                <w:webHidden/>
              </w:rPr>
            </w:r>
            <w:r>
              <w:rPr>
                <w:webHidden/>
              </w:rPr>
              <w:fldChar w:fldCharType="separate"/>
            </w:r>
            <w:r>
              <w:rPr>
                <w:webHidden/>
              </w:rPr>
              <w:t>11</w:t>
            </w:r>
            <w:r>
              <w:rPr>
                <w:webHidden/>
              </w:rPr>
              <w:fldChar w:fldCharType="end"/>
            </w:r>
          </w:hyperlink>
        </w:p>
        <w:p w14:paraId="74CD4F14" w14:textId="25279C3F" w:rsidR="008D6E07" w:rsidRPr="008121B4" w:rsidRDefault="00A67DBA" w:rsidP="00F55C62">
          <w:r>
            <w:rPr>
              <w:b/>
              <w:bCs/>
              <w:noProof/>
            </w:rPr>
            <w:fldChar w:fldCharType="end"/>
          </w:r>
        </w:p>
      </w:sdtContent>
    </w:sdt>
    <w:bookmarkEnd w:id="2" w:displacedByCustomXml="prev"/>
    <w:p w14:paraId="5478B6BD" w14:textId="77777777" w:rsidR="00F8572E" w:rsidRDefault="00F8572E">
      <w:pPr>
        <w:rPr>
          <w:rFonts w:asciiTheme="majorHAnsi" w:eastAsiaTheme="majorEastAsia" w:hAnsiTheme="majorHAnsi" w:cstheme="majorBidi"/>
          <w:b/>
          <w:bCs/>
          <w:color w:val="D56283"/>
          <w:sz w:val="32"/>
          <w:szCs w:val="32"/>
        </w:rPr>
      </w:pPr>
      <w:r>
        <w:rPr>
          <w:b/>
          <w:bCs/>
          <w:color w:val="D56283"/>
        </w:rPr>
        <w:br w:type="page"/>
      </w:r>
    </w:p>
    <w:p w14:paraId="5E3B19B2" w14:textId="4CC8F556" w:rsidR="00BA4B38" w:rsidRPr="003345BF" w:rsidRDefault="00BA4B38" w:rsidP="00BA4B38">
      <w:pPr>
        <w:pStyle w:val="Heading1"/>
        <w:spacing w:before="0" w:line="240" w:lineRule="auto"/>
        <w:rPr>
          <w:b/>
          <w:bCs/>
          <w:color w:val="D56283"/>
        </w:rPr>
      </w:pPr>
      <w:bookmarkStart w:id="4" w:name="_Toc229490989"/>
      <w:r w:rsidRPr="003345BF">
        <w:rPr>
          <w:b/>
          <w:bCs/>
          <w:color w:val="D56283"/>
        </w:rPr>
        <w:lastRenderedPageBreak/>
        <w:t>Checklist</w:t>
      </w:r>
      <w:bookmarkEnd w:id="4"/>
    </w:p>
    <w:p w14:paraId="1F6BA54D" w14:textId="10C68424" w:rsidR="00BA4B38" w:rsidRPr="003345BF" w:rsidRDefault="05C1E9F6" w:rsidP="00DA2DE7">
      <w:pPr>
        <w:pStyle w:val="ListParagraph"/>
        <w:numPr>
          <w:ilvl w:val="0"/>
          <w:numId w:val="6"/>
        </w:numPr>
      </w:pPr>
      <w:r w:rsidRPr="003345BF">
        <w:t>Complete</w:t>
      </w:r>
      <w:hyperlink r:id="rId9">
        <w:r w:rsidRPr="00B81904">
          <w:rPr>
            <w:rStyle w:val="Hyperlink"/>
          </w:rPr>
          <w:t xml:space="preserve"> Annual Enrollment Survey </w:t>
        </w:r>
      </w:hyperlink>
      <w:r w:rsidRPr="003345BF">
        <w:t xml:space="preserve">by </w:t>
      </w:r>
      <w:r w:rsidR="00EA709B">
        <w:t>June 30</w:t>
      </w:r>
    </w:p>
    <w:p w14:paraId="5F3A9991" w14:textId="43CDB744" w:rsidR="00BA4B38" w:rsidRDefault="00BA4B38" w:rsidP="00DA2DE7">
      <w:pPr>
        <w:pStyle w:val="ListParagraph"/>
        <w:numPr>
          <w:ilvl w:val="0"/>
          <w:numId w:val="6"/>
        </w:numPr>
      </w:pPr>
      <w:r>
        <w:t xml:space="preserve">Complete </w:t>
      </w:r>
      <w:hyperlink w:anchor="_Blank_Team_Roster" w:history="1">
        <w:r w:rsidRPr="009C4A3B">
          <w:rPr>
            <w:rStyle w:val="Hyperlink"/>
          </w:rPr>
          <w:t>Team Roster</w:t>
        </w:r>
      </w:hyperlink>
      <w:r w:rsidR="00C647FD">
        <w:t xml:space="preserve"> and return to </w:t>
      </w:r>
      <w:r w:rsidR="009C4A3B">
        <w:t xml:space="preserve">your QI coach (if you do not have an assigned coach, or are not sure, please send to </w:t>
      </w:r>
      <w:hyperlink r:id="rId10" w:history="1">
        <w:r w:rsidR="00320C77" w:rsidRPr="0009106F">
          <w:rPr>
            <w:rStyle w:val="Hyperlink"/>
          </w:rPr>
          <w:t>jcondel@prhi.og</w:t>
        </w:r>
      </w:hyperlink>
      <w:r w:rsidR="009C4A3B">
        <w:t xml:space="preserve">) </w:t>
      </w:r>
    </w:p>
    <w:p w14:paraId="4BBF44FB" w14:textId="77777777" w:rsidR="00580BF5" w:rsidRDefault="00580BF5" w:rsidP="00580BF5">
      <w:pPr>
        <w:pStyle w:val="ListParagraph"/>
        <w:ind w:left="766"/>
      </w:pPr>
    </w:p>
    <w:p w14:paraId="5323B233" w14:textId="2D64DEE6" w:rsidR="001C4C68" w:rsidRPr="00872ADA" w:rsidRDefault="7539C69F" w:rsidP="001C4C68">
      <w:pPr>
        <w:pStyle w:val="ListParagraph"/>
        <w:numPr>
          <w:ilvl w:val="0"/>
          <w:numId w:val="6"/>
        </w:numPr>
      </w:pPr>
      <w:r w:rsidRPr="00872ADA">
        <w:rPr>
          <w:rFonts w:eastAsiaTheme="minorEastAsia"/>
        </w:rPr>
        <w:t>Receive signature on PPDT Data Use Agreement</w:t>
      </w:r>
      <w:r w:rsidR="00702081">
        <w:rPr>
          <w:rFonts w:eastAsiaTheme="minorEastAsia"/>
        </w:rPr>
        <w:t xml:space="preserve"> (DUA)</w:t>
      </w:r>
      <w:r w:rsidRPr="00872ADA">
        <w:rPr>
          <w:rFonts w:eastAsiaTheme="minorEastAsia"/>
        </w:rPr>
        <w:t xml:space="preserve"> from an authorized signatory at your organization and send to your QI coach</w:t>
      </w:r>
      <w:r w:rsidR="001C4C68">
        <w:rPr>
          <w:rFonts w:eastAsiaTheme="minorEastAsia"/>
        </w:rPr>
        <w:t xml:space="preserve"> </w:t>
      </w:r>
      <w:r w:rsidR="001C4C68">
        <w:t xml:space="preserve">(only necessary for sites enrolling in </w:t>
      </w:r>
      <w:r w:rsidR="001C4C68" w:rsidRPr="001C4C68">
        <w:rPr>
          <w:i/>
          <w:iCs/>
        </w:rPr>
        <w:t>A Family Approach to Postpartum Discharge Transition Alliance For Innovation On Maternal Health Patient Safety Bundle</w:t>
      </w:r>
      <w:r w:rsidR="001C4C68">
        <w:t>)</w:t>
      </w:r>
    </w:p>
    <w:p w14:paraId="5DC32373" w14:textId="16C09771" w:rsidR="00BA4B38" w:rsidRPr="00DC1CEC" w:rsidRDefault="00C369C7" w:rsidP="00BA4B38">
      <w:pPr>
        <w:pStyle w:val="Heading1"/>
        <w:spacing w:before="0" w:line="240" w:lineRule="auto"/>
        <w:rPr>
          <w:b/>
          <w:bCs/>
          <w:color w:val="D56283"/>
        </w:rPr>
      </w:pPr>
      <w:bookmarkStart w:id="5" w:name="_Toc229490990"/>
      <w:r>
        <w:rPr>
          <w:b/>
          <w:bCs/>
          <w:color w:val="D56283"/>
        </w:rPr>
        <w:t>PA PQC Overview</w:t>
      </w:r>
      <w:bookmarkEnd w:id="5"/>
    </w:p>
    <w:p w14:paraId="09709E00" w14:textId="323468F6" w:rsidR="00557374" w:rsidRDefault="00557374" w:rsidP="00452298">
      <w:pPr>
        <w:pStyle w:val="NoSpacing"/>
      </w:pPr>
    </w:p>
    <w:p w14:paraId="372A5FE7" w14:textId="2B2A7C58" w:rsidR="00553B2A" w:rsidRPr="00742B91" w:rsidRDefault="00553B2A" w:rsidP="00742B91">
      <w:pPr>
        <w:pStyle w:val="Heading2"/>
        <w:rPr>
          <w:b/>
          <w:bCs/>
          <w:color w:val="1B75BC"/>
        </w:rPr>
      </w:pPr>
      <w:bookmarkStart w:id="6" w:name="_Toc229490991"/>
      <w:r w:rsidRPr="00742B91">
        <w:rPr>
          <w:b/>
          <w:bCs/>
          <w:color w:val="1B75BC"/>
        </w:rPr>
        <w:t xml:space="preserve">PA PQC Formation </w:t>
      </w:r>
      <w:r w:rsidR="00CA474A" w:rsidRPr="00742B91">
        <w:rPr>
          <w:b/>
          <w:bCs/>
          <w:color w:val="1B75BC"/>
        </w:rPr>
        <w:t>&amp; History</w:t>
      </w:r>
      <w:bookmarkEnd w:id="6"/>
      <w:r w:rsidR="00CA474A" w:rsidRPr="00742B91">
        <w:rPr>
          <w:b/>
          <w:bCs/>
          <w:color w:val="1B75BC"/>
        </w:rPr>
        <w:t xml:space="preserve"> </w:t>
      </w:r>
    </w:p>
    <w:p w14:paraId="49FB7AE3" w14:textId="77777777" w:rsidR="00553B2A" w:rsidRDefault="00553B2A" w:rsidP="00BF6B39">
      <w:pPr>
        <w:pStyle w:val="NoSpacing"/>
      </w:pPr>
    </w:p>
    <w:p w14:paraId="1348EFEA" w14:textId="77777777" w:rsidR="00C0418B" w:rsidRDefault="00BF6B39" w:rsidP="004B42C1">
      <w:pPr>
        <w:spacing w:after="0" w:line="240" w:lineRule="auto"/>
      </w:pPr>
      <w:r>
        <w:t xml:space="preserve">Between 2013 and 2017, the PA Preemie Network, under the PA </w:t>
      </w:r>
      <w:r w:rsidRPr="005D7C5D">
        <w:t>American Academy of Pediatrics</w:t>
      </w:r>
      <w:r>
        <w:t xml:space="preserve">, formed and prioritized goals to improve care for Neonatal Abstinence Syndrome (NAS). The Preemie Network held Stakeholder Summits in April 2017 and 2018 that gained consensus on establishing a Perinatal Quality Collaborative in PA. To support work in-between these summits, March of Dimes convened PA PQC Task Force meetings between 2017 and 2018, facilitating efforts to create the PA PQC. The Jewish Healthcare Foundation (JHF) received initial funding from the Henry L. Hillman Foundation and joined the PA PQC Task Force in 2018, agreeing to house the PA PQC in partnership with statewide stakeholders. Geisinger also received funding to </w:t>
      </w:r>
      <w:r w:rsidR="00553B2A">
        <w:t>stand up</w:t>
      </w:r>
      <w:r>
        <w:t xml:space="preserve"> a regional Northeastern PA PQC</w:t>
      </w:r>
      <w:r w:rsidR="00C0418B">
        <w:t xml:space="preserve"> (NEPaPQC)</w:t>
      </w:r>
    </w:p>
    <w:p w14:paraId="487FD670" w14:textId="45B030B2" w:rsidR="004B42C1" w:rsidRDefault="00BF6B39" w:rsidP="004B42C1">
      <w:pPr>
        <w:spacing w:after="0" w:line="240" w:lineRule="auto"/>
      </w:pPr>
      <w:r>
        <w:t xml:space="preserve"> in July 2018 with a focus on NAS and maternal OUD. In the fall of 2018, the PA Maternal Mortality Review Committee (PA MMRC) was formed to identify the causes of maternal deaths and develop recommendations to reduce maternal mortality. </w:t>
      </w:r>
    </w:p>
    <w:p w14:paraId="53A11D74" w14:textId="77777777" w:rsidR="004B42C1" w:rsidRDefault="004B42C1" w:rsidP="004B42C1">
      <w:pPr>
        <w:spacing w:after="0" w:line="240" w:lineRule="auto"/>
      </w:pPr>
    </w:p>
    <w:p w14:paraId="7BAC5012" w14:textId="4E678022" w:rsidR="00BF6B39" w:rsidRPr="00FD5492" w:rsidRDefault="00BF6B39" w:rsidP="00FD5492">
      <w:pPr>
        <w:spacing w:after="0" w:line="240" w:lineRule="auto"/>
        <w:rPr>
          <w:i/>
          <w:iCs/>
          <w:color w:val="D56283"/>
        </w:rPr>
      </w:pPr>
      <w:r>
        <w:t>To launch the PA PQC as the action arm of the MMRC</w:t>
      </w:r>
      <w:r w:rsidR="004B42C1">
        <w:t xml:space="preserve"> and dissemination vehicle for the </w:t>
      </w:r>
      <w:r w:rsidR="004B42C1" w:rsidRPr="00FC2684">
        <w:rPr>
          <w:rFonts w:eastAsia="Times New Roman"/>
        </w:rPr>
        <w:t>Multi-Disciplinary Workgroup on Infants with Substance Exposure (MDWISE)</w:t>
      </w:r>
      <w:r>
        <w:t>, JHF convened the first PA PQC Advisory Group in November 2018 and a series of seven Work Groups with Co-Chairs and over 150 members across the Commonwealth. With funding from the PA Department of Drug and Alcohol Programs (PA DDAP) and an initial focus on maternal Opioid Use Disorders (OUD) and NAS, the PA PQC was launched during its first Learning Session in April 2019.</w:t>
      </w:r>
    </w:p>
    <w:p w14:paraId="1C88BF99" w14:textId="3590F6E2" w:rsidR="00BF6B39" w:rsidRDefault="00BF6B39" w:rsidP="00BF6B39">
      <w:pPr>
        <w:pStyle w:val="NoSpacing"/>
        <w:rPr>
          <w:rFonts w:asciiTheme="majorHAnsi" w:hAnsiTheme="majorHAnsi" w:cstheme="majorHAnsi"/>
          <w:b/>
          <w:color w:val="D56283"/>
          <w:sz w:val="28"/>
        </w:rPr>
      </w:pPr>
    </w:p>
    <w:p w14:paraId="155C15F2" w14:textId="01DCA83F" w:rsidR="00BF6B39" w:rsidRPr="00742B91" w:rsidRDefault="00001B79" w:rsidP="00742B91">
      <w:pPr>
        <w:pStyle w:val="Heading2"/>
        <w:rPr>
          <w:b/>
          <w:bCs/>
          <w:color w:val="1B75BC"/>
        </w:rPr>
      </w:pPr>
      <w:bookmarkStart w:id="7" w:name="_Toc229490992"/>
      <w:r w:rsidRPr="00742B91">
        <w:rPr>
          <w:b/>
          <w:bCs/>
          <w:color w:val="1B75BC"/>
        </w:rPr>
        <w:t xml:space="preserve">PA PQC </w:t>
      </w:r>
      <w:r w:rsidR="00CA474A" w:rsidRPr="00742B91">
        <w:rPr>
          <w:b/>
          <w:bCs/>
          <w:color w:val="1B75BC"/>
        </w:rPr>
        <w:t>Mission</w:t>
      </w:r>
      <w:r w:rsidR="00EE22CB">
        <w:rPr>
          <w:b/>
          <w:bCs/>
          <w:color w:val="1B75BC"/>
        </w:rPr>
        <w:t xml:space="preserve"> &amp; Vision</w:t>
      </w:r>
      <w:bookmarkEnd w:id="7"/>
    </w:p>
    <w:p w14:paraId="1F333A85" w14:textId="77777777" w:rsidR="00BF6B39" w:rsidRDefault="00BF6B39" w:rsidP="00BF6B39">
      <w:pPr>
        <w:spacing w:after="0" w:line="240" w:lineRule="auto"/>
        <w:rPr>
          <w:b/>
          <w:bCs/>
          <w:i/>
          <w:iCs/>
          <w:color w:val="D56283"/>
        </w:rPr>
      </w:pPr>
    </w:p>
    <w:p w14:paraId="255E5B7C" w14:textId="3D8871DB" w:rsidR="005A2CAA" w:rsidRDefault="546A66EB" w:rsidP="007F57C6">
      <w:r w:rsidRPr="546A66EB">
        <w:rPr>
          <w:b/>
          <w:bCs/>
        </w:rPr>
        <w:t>Mission:</w:t>
      </w:r>
      <w:r>
        <w:t xml:space="preserve"> The PA PQC provides quality improvement support to healthcare teams to improve the standard of care for </w:t>
      </w:r>
      <w:r w:rsidRPr="000E59AD">
        <w:t>pregnant and postpartum people</w:t>
      </w:r>
      <w:r>
        <w:t xml:space="preserve"> and babies.</w:t>
      </w:r>
    </w:p>
    <w:p w14:paraId="11E93E10" w14:textId="77777777" w:rsidR="00FD5492" w:rsidRDefault="00EE22CB" w:rsidP="00EE22CB">
      <w:r w:rsidRPr="00EE22CB">
        <w:rPr>
          <w:b/>
          <w:bCs/>
        </w:rPr>
        <w:t>Vision</w:t>
      </w:r>
      <w:r w:rsidRPr="00EE22CB">
        <w:t>: Every birthing person and baby in Pennsylvania receives equitable, safe, and optimal care.</w:t>
      </w:r>
    </w:p>
    <w:p w14:paraId="52ACF2F7" w14:textId="74B9D958" w:rsidR="006A319D" w:rsidRPr="006A319D" w:rsidRDefault="006A319D" w:rsidP="00EE22CB">
      <w:pPr>
        <w:sectPr w:rsidR="006A319D" w:rsidRPr="006A319D" w:rsidSect="008460B0">
          <w:headerReference w:type="default" r:id="rId11"/>
          <w:footerReference w:type="default" r:id="rId12"/>
          <w:headerReference w:type="first" r:id="rId13"/>
          <w:footerReference w:type="first" r:id="rId14"/>
          <w:type w:val="continuous"/>
          <w:pgSz w:w="12240" w:h="15840" w:code="1"/>
          <w:pgMar w:top="1440" w:right="1440" w:bottom="1440" w:left="1440" w:header="720" w:footer="720" w:gutter="0"/>
          <w:cols w:space="720"/>
          <w:titlePg/>
          <w:docGrid w:linePitch="360"/>
        </w:sectPr>
      </w:pPr>
    </w:p>
    <w:p w14:paraId="4284C84C" w14:textId="35F139C0" w:rsidR="006A319D" w:rsidRDefault="00EE22CB" w:rsidP="006A319D">
      <w:pPr>
        <w:spacing w:after="0"/>
        <w:rPr>
          <w:b/>
          <w:bCs/>
        </w:rPr>
      </w:pPr>
      <w:r w:rsidRPr="006A319D">
        <w:rPr>
          <w:b/>
          <w:bCs/>
        </w:rPr>
        <w:t>How do we do it?</w:t>
      </w:r>
    </w:p>
    <w:p w14:paraId="62C7BF5F" w14:textId="77777777" w:rsidR="006A319D" w:rsidRDefault="00EE22CB" w:rsidP="006A319D">
      <w:pPr>
        <w:pStyle w:val="ListParagraph"/>
        <w:numPr>
          <w:ilvl w:val="0"/>
          <w:numId w:val="21"/>
        </w:numPr>
        <w:spacing w:after="0"/>
      </w:pPr>
      <w:r w:rsidRPr="00EE22CB">
        <w:t>Act as an action arm of the PA MMRC and CDR.</w:t>
      </w:r>
    </w:p>
    <w:p w14:paraId="7FCB47FB" w14:textId="2C125B4F" w:rsidR="00130A65" w:rsidRPr="00AC74D3" w:rsidRDefault="3E0AC5EF" w:rsidP="006A319D">
      <w:pPr>
        <w:pStyle w:val="ListParagraph"/>
        <w:numPr>
          <w:ilvl w:val="0"/>
          <w:numId w:val="21"/>
        </w:numPr>
      </w:pPr>
      <w:r>
        <w:t>Provide quality improvement coaching</w:t>
      </w:r>
    </w:p>
    <w:p w14:paraId="5EF990FB" w14:textId="7119A491" w:rsidR="006A319D" w:rsidRDefault="00EE22CB" w:rsidP="006A319D">
      <w:pPr>
        <w:pStyle w:val="ListParagraph"/>
        <w:numPr>
          <w:ilvl w:val="0"/>
          <w:numId w:val="21"/>
        </w:numPr>
      </w:pPr>
      <w:r w:rsidRPr="00EE22CB">
        <w:t>Convene healthcare teams and stakeholders for peer-to-peer learning.</w:t>
      </w:r>
    </w:p>
    <w:p w14:paraId="25B24606" w14:textId="77777777" w:rsidR="006A319D" w:rsidRDefault="00EE22CB" w:rsidP="006A319D">
      <w:pPr>
        <w:pStyle w:val="ListParagraph"/>
        <w:numPr>
          <w:ilvl w:val="0"/>
          <w:numId w:val="21"/>
        </w:numPr>
      </w:pPr>
      <w:r w:rsidRPr="00EE22CB">
        <w:lastRenderedPageBreak/>
        <w:t>Provide opportunities for healthcare staff training.</w:t>
      </w:r>
    </w:p>
    <w:p w14:paraId="0A0B9B3E" w14:textId="77777777" w:rsidR="006A319D" w:rsidRDefault="00EE22CB" w:rsidP="006A319D">
      <w:pPr>
        <w:pStyle w:val="ListParagraph"/>
        <w:numPr>
          <w:ilvl w:val="0"/>
          <w:numId w:val="21"/>
        </w:numPr>
      </w:pPr>
      <w:r w:rsidRPr="00EE22CB">
        <w:t>Encourage collaboration between healthcare teams and their communities.</w:t>
      </w:r>
    </w:p>
    <w:p w14:paraId="5E705C73" w14:textId="6F187341" w:rsidR="006A319D" w:rsidRDefault="00EE22CB" w:rsidP="006A319D">
      <w:pPr>
        <w:pStyle w:val="ListParagraph"/>
        <w:numPr>
          <w:ilvl w:val="0"/>
          <w:numId w:val="21"/>
        </w:numPr>
      </w:pPr>
      <w:r w:rsidRPr="00EE22CB">
        <w:t>Share evidence-based care and best practices.</w:t>
      </w:r>
    </w:p>
    <w:p w14:paraId="5008AB12" w14:textId="7307EF24" w:rsidR="00BD4DA6" w:rsidRDefault="00EE22CB" w:rsidP="008F0C76">
      <w:pPr>
        <w:pStyle w:val="ListParagraph"/>
        <w:numPr>
          <w:ilvl w:val="0"/>
          <w:numId w:val="21"/>
        </w:numPr>
      </w:pPr>
      <w:r w:rsidRPr="00EE22CB">
        <w:t xml:space="preserve">Collect and </w:t>
      </w:r>
      <w:r w:rsidR="00915E13" w:rsidRPr="00EE22CB">
        <w:t>share</w:t>
      </w:r>
      <w:r w:rsidRPr="00EE22CB">
        <w:t xml:space="preserve"> relevant data.</w:t>
      </w:r>
    </w:p>
    <w:p w14:paraId="1ED6AB0A" w14:textId="57AC73E2" w:rsidR="0029608B" w:rsidRDefault="00EE22CB" w:rsidP="0029608B">
      <w:r w:rsidRPr="00EE22CB">
        <w:rPr>
          <w:b/>
          <w:bCs/>
        </w:rPr>
        <w:t>We Value</w:t>
      </w:r>
      <w:r w:rsidRPr="00EE22CB">
        <w:t>:</w:t>
      </w:r>
    </w:p>
    <w:p w14:paraId="453E6F42" w14:textId="53B98273" w:rsidR="0029608B" w:rsidRDefault="0029608B" w:rsidP="0029608B">
      <w:pPr>
        <w:pStyle w:val="ListParagraph"/>
        <w:numPr>
          <w:ilvl w:val="0"/>
          <w:numId w:val="32"/>
        </w:numPr>
      </w:pPr>
      <w:r>
        <w:t>Equity</w:t>
      </w:r>
    </w:p>
    <w:p w14:paraId="1EC5300F" w14:textId="4CD579B1" w:rsidR="0029608B" w:rsidRDefault="0029608B" w:rsidP="0029608B">
      <w:pPr>
        <w:pStyle w:val="ListParagraph"/>
        <w:numPr>
          <w:ilvl w:val="0"/>
          <w:numId w:val="32"/>
        </w:numPr>
      </w:pPr>
      <w:r>
        <w:t>Lived Experience</w:t>
      </w:r>
    </w:p>
    <w:p w14:paraId="03A86DBD" w14:textId="7532796F" w:rsidR="0029608B" w:rsidRDefault="0029608B" w:rsidP="0029608B">
      <w:pPr>
        <w:pStyle w:val="ListParagraph"/>
        <w:numPr>
          <w:ilvl w:val="0"/>
          <w:numId w:val="32"/>
        </w:numPr>
      </w:pPr>
      <w:r>
        <w:t>Evidence-Based Practice</w:t>
      </w:r>
    </w:p>
    <w:p w14:paraId="6903D1EE" w14:textId="0ED54816" w:rsidR="0029608B" w:rsidRDefault="0029608B" w:rsidP="0029608B">
      <w:pPr>
        <w:pStyle w:val="ListParagraph"/>
        <w:numPr>
          <w:ilvl w:val="0"/>
          <w:numId w:val="32"/>
        </w:numPr>
      </w:pPr>
      <w:r>
        <w:t>Data-Driven Approaches</w:t>
      </w:r>
    </w:p>
    <w:p w14:paraId="107FF6A3" w14:textId="6B2E5640" w:rsidR="0029608B" w:rsidRDefault="0029608B" w:rsidP="007F57C6">
      <w:pPr>
        <w:pStyle w:val="ListParagraph"/>
        <w:numPr>
          <w:ilvl w:val="0"/>
          <w:numId w:val="32"/>
        </w:numPr>
      </w:pPr>
      <w:r>
        <w:t>Collaboration</w:t>
      </w:r>
    </w:p>
    <w:p w14:paraId="72A230A6" w14:textId="77777777" w:rsidR="0029608B" w:rsidRDefault="0029608B" w:rsidP="007F57C6"/>
    <w:p w14:paraId="257A41F2" w14:textId="77777777" w:rsidR="0029608B" w:rsidRDefault="0029608B" w:rsidP="007F57C6"/>
    <w:p w14:paraId="6F8F263B" w14:textId="77777777" w:rsidR="0029608B" w:rsidRDefault="0029608B" w:rsidP="007F57C6"/>
    <w:p w14:paraId="4BEAC401" w14:textId="77777777" w:rsidR="0029608B" w:rsidRDefault="0029608B" w:rsidP="007F57C6"/>
    <w:p w14:paraId="08708E13" w14:textId="77777777" w:rsidR="0029608B" w:rsidRDefault="0029608B" w:rsidP="007F57C6"/>
    <w:p w14:paraId="6799AD9C" w14:textId="77777777" w:rsidR="0029608B" w:rsidRDefault="0029608B" w:rsidP="007F57C6"/>
    <w:p w14:paraId="3A2FD8C4" w14:textId="77777777" w:rsidR="0029608B" w:rsidRDefault="0029608B" w:rsidP="007F57C6"/>
    <w:p w14:paraId="68D819AC" w14:textId="77777777" w:rsidR="0029608B" w:rsidRDefault="0029608B" w:rsidP="007F57C6"/>
    <w:p w14:paraId="2081A183" w14:textId="77777777" w:rsidR="00FD5492" w:rsidRDefault="00FD5492" w:rsidP="00FD5492"/>
    <w:p w14:paraId="1F327842" w14:textId="77777777" w:rsidR="006A319D" w:rsidRDefault="006A319D" w:rsidP="00FD5492"/>
    <w:p w14:paraId="1895E88E" w14:textId="77777777" w:rsidR="006A319D" w:rsidRDefault="006A319D" w:rsidP="00FD5492"/>
    <w:p w14:paraId="4FF1C4A6" w14:textId="77777777" w:rsidR="006A319D" w:rsidRPr="00FD5492" w:rsidRDefault="006A319D" w:rsidP="00FD5492">
      <w:pPr>
        <w:sectPr w:rsidR="006A319D" w:rsidRPr="00FD5492" w:rsidSect="00FD5492">
          <w:type w:val="continuous"/>
          <w:pgSz w:w="12240" w:h="15840" w:code="1"/>
          <w:pgMar w:top="1440" w:right="1440" w:bottom="1440" w:left="1440" w:header="720" w:footer="720" w:gutter="0"/>
          <w:cols w:num="2" w:space="720"/>
          <w:titlePg/>
          <w:docGrid w:linePitch="360"/>
        </w:sectPr>
      </w:pPr>
    </w:p>
    <w:p w14:paraId="3DEABAFA" w14:textId="77777777" w:rsidR="005818AE" w:rsidRPr="00742B91" w:rsidRDefault="005818AE" w:rsidP="005818AE">
      <w:pPr>
        <w:pStyle w:val="Heading2"/>
        <w:rPr>
          <w:b/>
          <w:bCs/>
          <w:color w:val="1B75BC"/>
        </w:rPr>
      </w:pPr>
      <w:bookmarkStart w:id="8" w:name="_Toc229490993"/>
      <w:r>
        <w:rPr>
          <w:b/>
          <w:bCs/>
          <w:color w:val="1B75BC"/>
        </w:rPr>
        <w:t>Hospitals</w:t>
      </w:r>
      <w:bookmarkEnd w:id="8"/>
    </w:p>
    <w:p w14:paraId="7113D10C" w14:textId="77777777" w:rsidR="005818AE" w:rsidRDefault="005818AE" w:rsidP="005818AE">
      <w:pPr>
        <w:spacing w:after="0" w:line="240" w:lineRule="auto"/>
        <w:rPr>
          <w:b/>
          <w:bCs/>
          <w:i/>
          <w:iCs/>
          <w:color w:val="D56283"/>
        </w:rPr>
      </w:pPr>
    </w:p>
    <w:p w14:paraId="2C1EAD66" w14:textId="5C2D2523" w:rsidR="005A2CAA" w:rsidRDefault="00BA4B38" w:rsidP="005818AE">
      <w:pPr>
        <w:pStyle w:val="NoSpacing"/>
        <w:rPr>
          <w:b/>
          <w:bCs/>
          <w:color w:val="D56283"/>
        </w:rPr>
      </w:pPr>
      <w:r>
        <w:rPr>
          <w:b/>
          <w:bCs/>
          <w:color w:val="D56283"/>
        </w:rPr>
        <w:t xml:space="preserve">As of </w:t>
      </w:r>
      <w:r w:rsidR="00EE22CB">
        <w:rPr>
          <w:b/>
          <w:bCs/>
          <w:color w:val="D56283"/>
        </w:rPr>
        <w:t>January 202</w:t>
      </w:r>
      <w:r w:rsidR="00677354">
        <w:rPr>
          <w:b/>
          <w:bCs/>
          <w:color w:val="D56283"/>
        </w:rPr>
        <w:t>6</w:t>
      </w:r>
      <w:r>
        <w:rPr>
          <w:b/>
          <w:bCs/>
          <w:color w:val="D56283"/>
        </w:rPr>
        <w:t xml:space="preserve">, </w:t>
      </w:r>
      <w:r w:rsidR="00EE22CB">
        <w:rPr>
          <w:b/>
          <w:bCs/>
          <w:color w:val="D56283"/>
        </w:rPr>
        <w:t>6</w:t>
      </w:r>
      <w:r w:rsidR="00305433">
        <w:rPr>
          <w:b/>
          <w:bCs/>
          <w:color w:val="D56283"/>
        </w:rPr>
        <w:t>7</w:t>
      </w:r>
      <w:r w:rsidR="005818AE" w:rsidRPr="00E80950">
        <w:rPr>
          <w:b/>
          <w:bCs/>
          <w:color w:val="D56283"/>
        </w:rPr>
        <w:t> </w:t>
      </w:r>
      <w:r w:rsidR="005818AE">
        <w:rPr>
          <w:b/>
          <w:bCs/>
          <w:color w:val="D56283"/>
        </w:rPr>
        <w:t xml:space="preserve">of </w:t>
      </w:r>
      <w:r w:rsidR="005818AE" w:rsidRPr="00186DAA">
        <w:rPr>
          <w:b/>
          <w:bCs/>
          <w:color w:val="D56283"/>
        </w:rPr>
        <w:t>8</w:t>
      </w:r>
      <w:r w:rsidR="00EE22CB" w:rsidRPr="00186DAA">
        <w:rPr>
          <w:b/>
          <w:bCs/>
          <w:color w:val="D56283"/>
        </w:rPr>
        <w:t>1</w:t>
      </w:r>
      <w:r w:rsidR="005818AE">
        <w:rPr>
          <w:b/>
          <w:bCs/>
          <w:color w:val="D56283"/>
        </w:rPr>
        <w:t xml:space="preserve"> Birthing </w:t>
      </w:r>
      <w:r w:rsidR="005818AE" w:rsidRPr="00E80950">
        <w:rPr>
          <w:b/>
          <w:bCs/>
          <w:color w:val="D56283"/>
        </w:rPr>
        <w:t>Hospitals Representing </w:t>
      </w:r>
      <w:r w:rsidR="00BE3072">
        <w:rPr>
          <w:b/>
          <w:bCs/>
          <w:color w:val="D56283"/>
        </w:rPr>
        <w:t>85.9</w:t>
      </w:r>
      <w:r w:rsidR="005818AE" w:rsidRPr="00E80950">
        <w:rPr>
          <w:b/>
          <w:bCs/>
          <w:color w:val="D56283"/>
        </w:rPr>
        <w:t>% of Live Births in PA</w:t>
      </w:r>
      <w:r w:rsidR="005818AE">
        <w:rPr>
          <w:b/>
          <w:bCs/>
          <w:color w:val="D56283"/>
        </w:rPr>
        <w:t xml:space="preserve"> participate in the PA PQC. </w:t>
      </w:r>
    </w:p>
    <w:p w14:paraId="2047BD76" w14:textId="524AD6A0" w:rsidR="005818AE" w:rsidRDefault="7539C69F" w:rsidP="005818AE">
      <w:pPr>
        <w:pStyle w:val="NoSpacing"/>
      </w:pPr>
      <w:r>
        <w:t xml:space="preserve">Birthing hospitals and NICUs across Pennsylvania come together to share best practices and quality improvement opportunities. To be considered an active site, PA PQC Healthcare Teams choose one or more perinatal initiatives to work on throughout the implementation year and share data, surveys, and quality improvement reports with the PA PQC. Additionally, active Healthcare Teams participate in learning opportunities throughout the year. The PA PQC thanks each Healthcare Team for their work to improve care for </w:t>
      </w:r>
      <w:r w:rsidRPr="000E59AD">
        <w:t>pregnant and postpartum people</w:t>
      </w:r>
      <w:r>
        <w:t xml:space="preserve"> and babies in Pennsylvania. </w:t>
      </w:r>
    </w:p>
    <w:p w14:paraId="7B3C1455" w14:textId="6EDFFC04" w:rsidR="005818AE" w:rsidRDefault="005818AE" w:rsidP="005818AE">
      <w:pPr>
        <w:pStyle w:val="NoSpacing"/>
      </w:pPr>
    </w:p>
    <w:p w14:paraId="65F31A79" w14:textId="4BF13E09" w:rsidR="005A2CAA" w:rsidRDefault="7539C69F" w:rsidP="00853F86">
      <w:pPr>
        <w:pStyle w:val="NoSpacing"/>
      </w:pPr>
      <w:r>
        <w:t xml:space="preserve">A list of the hospitals, along with icons denoting the initiatives (active and sustaining) they participate in, can be found on the </w:t>
      </w:r>
      <w:hyperlink r:id="rId15">
        <w:r w:rsidRPr="7539C69F">
          <w:rPr>
            <w:rStyle w:val="Hyperlink"/>
          </w:rPr>
          <w:t>PA PQC website</w:t>
        </w:r>
      </w:hyperlink>
      <w:r>
        <w:t xml:space="preserve">. </w:t>
      </w:r>
    </w:p>
    <w:p w14:paraId="798E1E0F" w14:textId="7493F9D6" w:rsidR="00853F86" w:rsidRPr="00853F86" w:rsidRDefault="00853F86" w:rsidP="00853F86">
      <w:pPr>
        <w:pStyle w:val="NoSpacing"/>
        <w:rPr>
          <w:b/>
          <w:bCs/>
          <w:color w:val="D56283"/>
        </w:rPr>
      </w:pPr>
    </w:p>
    <w:p w14:paraId="0772CC9A" w14:textId="5836CEAB" w:rsidR="00712D7E" w:rsidRPr="00712D7E" w:rsidRDefault="00C369C7" w:rsidP="00712D7E">
      <w:pPr>
        <w:pStyle w:val="Heading1"/>
        <w:spacing w:before="0" w:line="240" w:lineRule="auto"/>
        <w:rPr>
          <w:b/>
          <w:bCs/>
          <w:color w:val="D56283"/>
        </w:rPr>
      </w:pPr>
      <w:bookmarkStart w:id="9" w:name="_Toc229490994"/>
      <w:r>
        <w:rPr>
          <w:b/>
          <w:bCs/>
          <w:color w:val="D56283"/>
        </w:rPr>
        <w:t xml:space="preserve">PA PQC </w:t>
      </w:r>
      <w:r w:rsidR="005818AE">
        <w:rPr>
          <w:b/>
          <w:bCs/>
          <w:color w:val="D56283"/>
        </w:rPr>
        <w:t>Programming</w:t>
      </w:r>
      <w:bookmarkEnd w:id="9"/>
    </w:p>
    <w:p w14:paraId="7B36032A" w14:textId="7B5A493E" w:rsidR="00926ECA" w:rsidRDefault="215356FC" w:rsidP="00926ECA">
      <w:pPr>
        <w:pStyle w:val="Heading2"/>
        <w:spacing w:before="0"/>
        <w:rPr>
          <w:b/>
          <w:bCs/>
          <w:color w:val="1B75BC"/>
        </w:rPr>
      </w:pPr>
      <w:bookmarkStart w:id="10" w:name="_Toc229490995"/>
      <w:r w:rsidRPr="215356FC">
        <w:rPr>
          <w:b/>
          <w:bCs/>
          <w:color w:val="1B75BC"/>
        </w:rPr>
        <w:t>Implementation Period</w:t>
      </w:r>
      <w:bookmarkEnd w:id="10"/>
    </w:p>
    <w:p w14:paraId="56670FE5" w14:textId="634E9AF5" w:rsidR="00F60B91" w:rsidRDefault="00712D7E" w:rsidP="009B125A">
      <w:pPr>
        <w:spacing w:after="0" w:line="240" w:lineRule="auto"/>
      </w:pPr>
      <w:r w:rsidRPr="00712D7E">
        <w:rPr>
          <w:noProof/>
        </w:rPr>
        <w:drawing>
          <wp:inline distT="0" distB="0" distL="0" distR="0" wp14:anchorId="0B17BA92" wp14:editId="5B9E5CC1">
            <wp:extent cx="5943600" cy="1347470"/>
            <wp:effectExtent l="0" t="0" r="0" b="0"/>
            <wp:docPr id="712070290" name="Diagram 1" descr="P63#yIS1">
              <a:extLst xmlns:a="http://schemas.openxmlformats.org/drawingml/2006/main">
                <a:ext uri="{FF2B5EF4-FFF2-40B4-BE49-F238E27FC236}">
                  <a16:creationId xmlns:a16="http://schemas.microsoft.com/office/drawing/2014/main" id="{45371F4E-BC46-878D-E706-7F3AC73222D5}"/>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3DD98E33" w14:textId="50CE8BE0" w:rsidR="00CA2933" w:rsidRDefault="00D86EFD" w:rsidP="009B125A">
      <w:pPr>
        <w:spacing w:after="0" w:line="240" w:lineRule="auto"/>
      </w:pPr>
      <w:r>
        <w:lastRenderedPageBreak/>
        <w:t xml:space="preserve">The implementation period </w:t>
      </w:r>
      <w:r w:rsidR="00870995">
        <w:t xml:space="preserve">will </w:t>
      </w:r>
      <w:r>
        <w:t xml:space="preserve">run from </w:t>
      </w:r>
      <w:r w:rsidR="00870995">
        <w:t>July</w:t>
      </w:r>
      <w:r>
        <w:t xml:space="preserve"> through </w:t>
      </w:r>
      <w:r w:rsidR="00870995">
        <w:t>June.</w:t>
      </w:r>
      <w:r>
        <w:t xml:space="preserve"> During the implementation period, PA PQC Healthcare Teams </w:t>
      </w:r>
      <w:r w:rsidRPr="00487713">
        <w:t>are expected to</w:t>
      </w:r>
      <w:r>
        <w:t xml:space="preserve"> complete the following activities for each initiative</w:t>
      </w:r>
      <w:r w:rsidR="00F349FA">
        <w:t xml:space="preserve"> in which they are enrolled</w:t>
      </w:r>
      <w:r w:rsidR="0031362D">
        <w:t xml:space="preserve"> with guidance from their PA PQC quality improvement coach</w:t>
      </w:r>
      <w:r>
        <w:t>:</w:t>
      </w:r>
      <w:r w:rsidR="00E876E2">
        <w:t xml:space="preserve"> </w:t>
      </w:r>
    </w:p>
    <w:p w14:paraId="698B93BD" w14:textId="77777777" w:rsidR="00D86EFD" w:rsidRPr="00D86EFD" w:rsidRDefault="00D86EFD" w:rsidP="00DA2DE7">
      <w:pPr>
        <w:numPr>
          <w:ilvl w:val="0"/>
          <w:numId w:val="3"/>
        </w:numPr>
        <w:spacing w:after="0" w:line="240" w:lineRule="auto"/>
      </w:pPr>
      <w:r w:rsidRPr="00D86EFD">
        <w:t>Form, structure, and expand your multi-disciplinary PA PQC healthcare team</w:t>
      </w:r>
    </w:p>
    <w:p w14:paraId="2AAF9899" w14:textId="77777777" w:rsidR="00D86EFD" w:rsidRPr="00D86EFD" w:rsidRDefault="00D86EFD" w:rsidP="00DA2DE7">
      <w:pPr>
        <w:numPr>
          <w:ilvl w:val="0"/>
          <w:numId w:val="3"/>
        </w:numPr>
        <w:spacing w:after="0" w:line="240" w:lineRule="auto"/>
      </w:pPr>
      <w:r w:rsidRPr="00D86EFD">
        <w:t>Prioritize the initiative-specific key interventions to adopt based on your current condition</w:t>
      </w:r>
    </w:p>
    <w:p w14:paraId="2D7DDE61" w14:textId="77777777" w:rsidR="00D86EFD" w:rsidRPr="00D86EFD" w:rsidRDefault="00D86EFD" w:rsidP="00DA2DE7">
      <w:pPr>
        <w:numPr>
          <w:ilvl w:val="0"/>
          <w:numId w:val="3"/>
        </w:numPr>
        <w:spacing w:after="0" w:line="240" w:lineRule="auto"/>
      </w:pPr>
      <w:r w:rsidRPr="00D86EFD">
        <w:t>Develop and implement a quality improvement plan and protocols with your team to translate the key interventions into practice, making continuous improvements</w:t>
      </w:r>
    </w:p>
    <w:p w14:paraId="50C8FCF0" w14:textId="0A83DAAD" w:rsidR="00D86EFD" w:rsidRPr="00861AE4" w:rsidRDefault="00D86EFD" w:rsidP="00DA2DE7">
      <w:pPr>
        <w:numPr>
          <w:ilvl w:val="0"/>
          <w:numId w:val="3"/>
        </w:numPr>
        <w:spacing w:after="0" w:line="240" w:lineRule="auto"/>
      </w:pPr>
      <w:r w:rsidRPr="003F45A7">
        <w:t>Complete and submit on a quarterly basis:</w:t>
      </w:r>
      <w:r w:rsidRPr="003F45A7">
        <w:br/>
      </w:r>
      <w:r w:rsidRPr="00861AE4">
        <w:t xml:space="preserve">• </w:t>
      </w:r>
      <w:r w:rsidR="003F45A7" w:rsidRPr="00AE4CE8">
        <w:t xml:space="preserve">Quality Improvement </w:t>
      </w:r>
      <w:r w:rsidR="003F45A7">
        <w:t>Report (Milestone 2 below);</w:t>
      </w:r>
      <w:r w:rsidRPr="00861AE4">
        <w:br/>
        <w:t xml:space="preserve">• </w:t>
      </w:r>
      <w:r w:rsidR="003F45A7" w:rsidRPr="00663C6C">
        <w:t>Survey</w:t>
      </w:r>
      <w:r w:rsidR="003F45A7">
        <w:t>s (Milestone 3 below);</w:t>
      </w:r>
      <w:r w:rsidRPr="00861AE4">
        <w:br/>
        <w:t xml:space="preserve">• </w:t>
      </w:r>
      <w:r w:rsidR="003F45A7" w:rsidRPr="00E40CE9">
        <w:t>Data</w:t>
      </w:r>
      <w:r w:rsidR="003F45A7">
        <w:t xml:space="preserve"> (Milestone 4 below)</w:t>
      </w:r>
    </w:p>
    <w:p w14:paraId="3C6D04C3" w14:textId="22DD5573" w:rsidR="00D86EFD" w:rsidRDefault="00D86EFD" w:rsidP="00D86EFD">
      <w:pPr>
        <w:spacing w:after="0" w:line="240" w:lineRule="auto"/>
      </w:pPr>
    </w:p>
    <w:p w14:paraId="1FECE6CD" w14:textId="74C92A4B" w:rsidR="00D86EFD" w:rsidRDefault="00D86EFD" w:rsidP="00D86EFD">
      <w:pPr>
        <w:spacing w:after="0" w:line="240" w:lineRule="auto"/>
      </w:pPr>
      <w:r>
        <w:t>The minimum criteria required for a Healthcare Team to be considered “active” are:</w:t>
      </w:r>
      <w:r w:rsidR="00001DA2">
        <w:t xml:space="preserve"> </w:t>
      </w:r>
      <w:r w:rsidR="00A96C62">
        <w:t xml:space="preserve"> </w:t>
      </w:r>
    </w:p>
    <w:p w14:paraId="6083B445" w14:textId="75B1D0EB" w:rsidR="00D86EFD" w:rsidRDefault="00D86EFD" w:rsidP="00DA2DE7">
      <w:pPr>
        <w:pStyle w:val="ListParagraph"/>
        <w:numPr>
          <w:ilvl w:val="0"/>
          <w:numId w:val="4"/>
        </w:numPr>
        <w:spacing w:after="0" w:line="240" w:lineRule="auto"/>
      </w:pPr>
      <w:r w:rsidRPr="00D86EFD">
        <w:t>Submitting a QI Report at least once during a six-month period;</w:t>
      </w:r>
    </w:p>
    <w:p w14:paraId="27D7B9D9" w14:textId="15770726" w:rsidR="00D86EFD" w:rsidRPr="00AB4F14" w:rsidRDefault="6AEB95CD" w:rsidP="00DA2DE7">
      <w:pPr>
        <w:pStyle w:val="ListParagraph"/>
        <w:numPr>
          <w:ilvl w:val="0"/>
          <w:numId w:val="4"/>
        </w:numPr>
        <w:spacing w:after="0" w:line="240" w:lineRule="auto"/>
        <w:rPr>
          <w:rFonts w:cstheme="minorHAnsi"/>
        </w:rPr>
      </w:pPr>
      <w:r>
        <w:t xml:space="preserve">Submitting </w:t>
      </w:r>
      <w:r w:rsidRPr="00487713">
        <w:t>at least one quarterly</w:t>
      </w:r>
      <w:r>
        <w:t xml:space="preserve"> initiative-specific survey </w:t>
      </w:r>
      <w:r w:rsidRPr="00AB4F14">
        <w:rPr>
          <w:rFonts w:cstheme="minorHAnsi"/>
        </w:rPr>
        <w:t>during a six-month period</w:t>
      </w:r>
    </w:p>
    <w:p w14:paraId="5510CB97" w14:textId="4EAA7985" w:rsidR="00D86EFD" w:rsidRPr="00AB4F14" w:rsidRDefault="00AB4F14" w:rsidP="00AB4F14">
      <w:pPr>
        <w:pStyle w:val="xxmsonormal"/>
        <w:numPr>
          <w:ilvl w:val="0"/>
          <w:numId w:val="4"/>
        </w:numPr>
        <w:rPr>
          <w:rFonts w:asciiTheme="minorHAnsi" w:hAnsiTheme="minorHAnsi" w:cstheme="minorHAnsi"/>
          <w:sz w:val="22"/>
          <w:szCs w:val="22"/>
        </w:rPr>
      </w:pPr>
      <w:r w:rsidRPr="00AB4F14">
        <w:rPr>
          <w:rFonts w:asciiTheme="minorHAnsi" w:hAnsiTheme="minorHAnsi" w:cstheme="minorHAnsi"/>
          <w:sz w:val="22"/>
          <w:szCs w:val="22"/>
        </w:rPr>
        <w:t>Engag</w:t>
      </w:r>
      <w:r w:rsidR="00255DDE">
        <w:rPr>
          <w:rFonts w:asciiTheme="minorHAnsi" w:hAnsiTheme="minorHAnsi" w:cstheme="minorHAnsi"/>
          <w:sz w:val="22"/>
          <w:szCs w:val="22"/>
        </w:rPr>
        <w:t xml:space="preserve">ing in a meaningful two-way interaction </w:t>
      </w:r>
      <w:r w:rsidRPr="00AB4F14">
        <w:rPr>
          <w:rFonts w:asciiTheme="minorHAnsi" w:hAnsiTheme="minorHAnsi" w:cstheme="minorHAnsi"/>
          <w:sz w:val="22"/>
          <w:szCs w:val="22"/>
        </w:rPr>
        <w:t xml:space="preserve">with your QI coach at least once during </w:t>
      </w:r>
      <w:r w:rsidR="00441A4D">
        <w:rPr>
          <w:rFonts w:asciiTheme="minorHAnsi" w:hAnsiTheme="minorHAnsi" w:cstheme="minorHAnsi"/>
          <w:sz w:val="22"/>
          <w:szCs w:val="22"/>
        </w:rPr>
        <w:t>a six-month period</w:t>
      </w:r>
      <w:r w:rsidR="00D86EFD" w:rsidRPr="00AB4F14">
        <w:rPr>
          <w:rFonts w:asciiTheme="minorHAnsi" w:hAnsiTheme="minorHAnsi" w:cstheme="minorHAnsi"/>
          <w:sz w:val="22"/>
          <w:szCs w:val="22"/>
        </w:rPr>
        <w:t>; </w:t>
      </w:r>
      <w:r w:rsidR="00D86EFD" w:rsidRPr="00AB4F14">
        <w:rPr>
          <w:rFonts w:asciiTheme="minorHAnsi" w:hAnsiTheme="minorHAnsi" w:cstheme="minorHAnsi"/>
          <w:b/>
          <w:bCs/>
          <w:sz w:val="22"/>
          <w:szCs w:val="22"/>
        </w:rPr>
        <w:t>AND</w:t>
      </w:r>
    </w:p>
    <w:p w14:paraId="7315E8F9" w14:textId="60D4E61C" w:rsidR="00D86EFD" w:rsidRPr="00D86EFD" w:rsidRDefault="7539C69F" w:rsidP="00DA2DE7">
      <w:pPr>
        <w:pStyle w:val="ListParagraph"/>
        <w:numPr>
          <w:ilvl w:val="0"/>
          <w:numId w:val="4"/>
        </w:numPr>
        <w:spacing w:after="0" w:line="240" w:lineRule="auto"/>
      </w:pPr>
      <w:r>
        <w:t>Submitting at least one quarter’s worth of aggregated data for the PA PQC process or outcome measures during a six-month period.</w:t>
      </w:r>
    </w:p>
    <w:p w14:paraId="7987C75A" w14:textId="131CAE15" w:rsidR="00D86EFD" w:rsidRDefault="00D86EFD" w:rsidP="009B125A">
      <w:pPr>
        <w:spacing w:after="0" w:line="240" w:lineRule="auto"/>
      </w:pPr>
      <w:r>
        <w:t xml:space="preserve">More information on this can be found on the PA PQC </w:t>
      </w:r>
      <w:hyperlink r:id="rId21" w:history="1">
        <w:r w:rsidRPr="00D86EFD">
          <w:rPr>
            <w:rStyle w:val="Hyperlink"/>
          </w:rPr>
          <w:t>website</w:t>
        </w:r>
      </w:hyperlink>
      <w:r>
        <w:t xml:space="preserve">. </w:t>
      </w:r>
    </w:p>
    <w:p w14:paraId="51A5BEC4" w14:textId="7B25FB54" w:rsidR="00E6104A" w:rsidRDefault="00E6104A" w:rsidP="009B125A">
      <w:pPr>
        <w:spacing w:after="0" w:line="240" w:lineRule="auto"/>
      </w:pPr>
    </w:p>
    <w:p w14:paraId="3486C91B" w14:textId="062CC956" w:rsidR="00441854" w:rsidRPr="00170713" w:rsidRDefault="7539C69F" w:rsidP="009B125A">
      <w:pPr>
        <w:spacing w:after="0" w:line="240" w:lineRule="auto"/>
        <w:rPr>
          <w:b/>
          <w:bCs/>
        </w:rPr>
      </w:pPr>
      <w:r w:rsidRPr="00170713">
        <w:rPr>
          <w:b/>
          <w:bCs/>
        </w:rPr>
        <w:t>Sustainment Period</w:t>
      </w:r>
    </w:p>
    <w:p w14:paraId="7D3749D4" w14:textId="2C0D4F41" w:rsidR="7539C69F" w:rsidRDefault="7539C69F" w:rsidP="7539C69F">
      <w:pPr>
        <w:spacing w:after="0" w:line="240" w:lineRule="auto"/>
      </w:pPr>
      <w:r>
        <w:t xml:space="preserve">The </w:t>
      </w:r>
      <w:r w:rsidRPr="00170713">
        <w:t>sustainment period is a one-year period following active implementation. During sustainment, teams are expected to continue to submit and monitor data and surveys to ensure all activities that were implemented continue to maintain or improve when active work is no longer occurring.</w:t>
      </w:r>
    </w:p>
    <w:p w14:paraId="59411C7A" w14:textId="1DF4631D" w:rsidR="7539C69F" w:rsidRDefault="7539C69F" w:rsidP="7539C69F">
      <w:pPr>
        <w:spacing w:after="0" w:line="240" w:lineRule="auto"/>
      </w:pPr>
    </w:p>
    <w:p w14:paraId="5EAFFB1F" w14:textId="385756B6" w:rsidR="00AC4F52" w:rsidRPr="009752FA" w:rsidRDefault="00BC2312" w:rsidP="009752FA">
      <w:pPr>
        <w:pStyle w:val="Heading2"/>
        <w:spacing w:before="0"/>
        <w:rPr>
          <w:i/>
          <w:iCs/>
          <w:color w:val="EE0000"/>
        </w:rPr>
      </w:pPr>
      <w:bookmarkStart w:id="11" w:name="_Toc229490996"/>
      <w:r>
        <w:rPr>
          <w:b/>
          <w:bCs/>
          <w:color w:val="1B75BC"/>
        </w:rPr>
        <w:t>202</w:t>
      </w:r>
      <w:r w:rsidR="004065A5">
        <w:rPr>
          <w:b/>
          <w:bCs/>
          <w:color w:val="1B75BC"/>
        </w:rPr>
        <w:t>6-2027</w:t>
      </w:r>
      <w:r>
        <w:rPr>
          <w:b/>
          <w:bCs/>
          <w:color w:val="1B75BC"/>
        </w:rPr>
        <w:t xml:space="preserve"> </w:t>
      </w:r>
      <w:r w:rsidR="00772313">
        <w:rPr>
          <w:b/>
          <w:bCs/>
          <w:color w:val="1B75BC"/>
        </w:rPr>
        <w:t xml:space="preserve">Implementation Year </w:t>
      </w:r>
      <w:r w:rsidR="00C369C7">
        <w:rPr>
          <w:b/>
          <w:bCs/>
          <w:color w:val="1B75BC"/>
        </w:rPr>
        <w:t>Event</w:t>
      </w:r>
      <w:r w:rsidR="009752FA">
        <w:rPr>
          <w:b/>
          <w:bCs/>
          <w:color w:val="1B75BC"/>
        </w:rPr>
        <w:t>s</w:t>
      </w:r>
      <w:bookmarkEnd w:id="11"/>
    </w:p>
    <w:p w14:paraId="127BF039" w14:textId="77777777" w:rsidR="00AC4F52" w:rsidRDefault="00AC4F52" w:rsidP="00BC2312">
      <w:pPr>
        <w:spacing w:after="0" w:line="240" w:lineRule="auto"/>
      </w:pPr>
    </w:p>
    <w:p w14:paraId="4C7C29B0" w14:textId="78462652" w:rsidR="005A2CAA" w:rsidRDefault="450B2464" w:rsidP="00BC2312">
      <w:pPr>
        <w:spacing w:after="0" w:line="240" w:lineRule="auto"/>
      </w:pPr>
      <w:r>
        <w:t xml:space="preserve">Information and specific details about learning sessions, as well as links to register, can be found online at </w:t>
      </w:r>
      <w:hyperlink r:id="rId22">
        <w:r w:rsidRPr="450B2464">
          <w:rPr>
            <w:rStyle w:val="Hyperlink"/>
          </w:rPr>
          <w:t>https://www.papqc.org/events/register</w:t>
        </w:r>
      </w:hyperlink>
      <w:r>
        <w:t xml:space="preserve">. </w:t>
      </w:r>
    </w:p>
    <w:p w14:paraId="6E9D86B6" w14:textId="77777777" w:rsidR="00CA2933" w:rsidRDefault="00CA2933" w:rsidP="00F55C62">
      <w:pPr>
        <w:spacing w:after="0" w:line="240" w:lineRule="auto"/>
      </w:pPr>
    </w:p>
    <w:p w14:paraId="2FC06D3E" w14:textId="77777777" w:rsidR="00AC4F52" w:rsidRDefault="00AC4F52" w:rsidP="004164B0">
      <w:pPr>
        <w:pStyle w:val="Heading2"/>
        <w:spacing w:before="0"/>
        <w:rPr>
          <w:b/>
          <w:bCs/>
          <w:color w:val="1B75BC"/>
        </w:rPr>
      </w:pPr>
    </w:p>
    <w:p w14:paraId="10D33886" w14:textId="77777777" w:rsidR="00BA0131" w:rsidRDefault="00BA0131">
      <w:pPr>
        <w:rPr>
          <w:rFonts w:asciiTheme="majorHAnsi" w:eastAsiaTheme="majorEastAsia" w:hAnsiTheme="majorHAnsi" w:cstheme="majorBidi"/>
          <w:b/>
          <w:bCs/>
          <w:color w:val="1B75BC"/>
          <w:sz w:val="26"/>
          <w:szCs w:val="26"/>
        </w:rPr>
      </w:pPr>
      <w:r>
        <w:rPr>
          <w:b/>
          <w:bCs/>
          <w:color w:val="1B75BC"/>
        </w:rPr>
        <w:br w:type="page"/>
      </w:r>
    </w:p>
    <w:p w14:paraId="25F1E82F" w14:textId="6BAAC1A1" w:rsidR="00F60B91" w:rsidRPr="004164B0" w:rsidRDefault="00926ECA" w:rsidP="004164B0">
      <w:pPr>
        <w:pStyle w:val="Heading2"/>
        <w:spacing w:before="0"/>
        <w:rPr>
          <w:b/>
          <w:bCs/>
          <w:color w:val="1B75BC"/>
        </w:rPr>
      </w:pPr>
      <w:bookmarkStart w:id="12" w:name="_Toc229490997"/>
      <w:r>
        <w:rPr>
          <w:b/>
          <w:bCs/>
          <w:color w:val="1B75BC"/>
        </w:rPr>
        <w:lastRenderedPageBreak/>
        <w:t>Designations</w:t>
      </w:r>
      <w:r w:rsidR="00BC620A">
        <w:rPr>
          <w:b/>
          <w:bCs/>
          <w:color w:val="1B75BC"/>
        </w:rPr>
        <w:t xml:space="preserve"> &amp; Milestones</w:t>
      </w:r>
      <w:bookmarkEnd w:id="12"/>
    </w:p>
    <w:p w14:paraId="7E81A33E" w14:textId="77777777" w:rsidR="000B25EC" w:rsidRDefault="000B25EC" w:rsidP="00D86EFD">
      <w:pPr>
        <w:spacing w:after="0" w:line="240" w:lineRule="auto"/>
      </w:pPr>
    </w:p>
    <w:p w14:paraId="05FC134B" w14:textId="4320AC5F" w:rsidR="00D86EFD" w:rsidRPr="00277C5D" w:rsidRDefault="0E4B139A" w:rsidP="00F55C62">
      <w:pPr>
        <w:spacing w:after="0" w:line="240" w:lineRule="auto"/>
        <w:rPr>
          <w:b/>
          <w:bCs/>
        </w:rPr>
      </w:pPr>
      <w:r w:rsidRPr="0E4B139A">
        <w:rPr>
          <w:b/>
          <w:bCs/>
        </w:rPr>
        <w:t>Designations</w:t>
      </w:r>
    </w:p>
    <w:p w14:paraId="25AF7CFC" w14:textId="408AFE2A" w:rsidR="00EE4E2C" w:rsidRDefault="7539C69F" w:rsidP="7539C69F">
      <w:pPr>
        <w:spacing w:after="0" w:line="240" w:lineRule="auto"/>
      </w:pPr>
      <w:r>
        <w:t xml:space="preserve">The </w:t>
      </w:r>
      <w:hyperlink r:id="rId23" w:history="1">
        <w:r w:rsidRPr="00861AE4">
          <w:rPr>
            <w:rStyle w:val="Hyperlink"/>
          </w:rPr>
          <w:t>PA PQC Designa</w:t>
        </w:r>
        <w:r w:rsidRPr="00861AE4">
          <w:rPr>
            <w:rStyle w:val="Hyperlink"/>
          </w:rPr>
          <w:t>t</w:t>
        </w:r>
        <w:r w:rsidRPr="00861AE4">
          <w:rPr>
            <w:rStyle w:val="Hyperlink"/>
          </w:rPr>
          <w:t>ions</w:t>
        </w:r>
      </w:hyperlink>
      <w:r>
        <w:t xml:space="preserve"> are intended to recognize excellence in continuous quality improvement efforts and </w:t>
      </w:r>
      <w:r w:rsidR="00170713">
        <w:t>emphasize</w:t>
      </w:r>
      <w:r>
        <w:t xml:space="preserve"> the importance of addressing health inequities and incorporating patient voice into</w:t>
      </w:r>
      <w:r w:rsidR="00170713">
        <w:t xml:space="preserve"> </w:t>
      </w:r>
      <w:r>
        <w:t>quality improvement work</w:t>
      </w:r>
      <w:r w:rsidR="00170713">
        <w:t>.</w:t>
      </w:r>
    </w:p>
    <w:p w14:paraId="3C888196" w14:textId="77777777" w:rsidR="009A5FBE" w:rsidRDefault="009A5FBE" w:rsidP="00782CF0">
      <w:pPr>
        <w:spacing w:after="0" w:line="240" w:lineRule="auto"/>
      </w:pPr>
    </w:p>
    <w:p w14:paraId="73BA4566" w14:textId="512D8A47" w:rsidR="00277C5D" w:rsidRDefault="7539C69F" w:rsidP="00277C5D">
      <w:pPr>
        <w:spacing w:after="0" w:line="240" w:lineRule="auto"/>
      </w:pPr>
      <w:r>
        <w:t xml:space="preserve">The designation levels are based on meeting the milestone criteria per established frequency over a 12-month period, starting with the July 2026 through June 2027 implementation period. Designations will be initiative-specific, meaning milestones cannot be “mixed-and-matched” if a PA PQC Healthcare Team is participating in multiple initiatives. </w:t>
      </w:r>
      <w:r w:rsidRPr="7539C69F">
        <w:rPr>
          <w:b/>
          <w:bCs/>
          <w:i/>
          <w:iCs/>
        </w:rPr>
        <w:t>Initiatives in sustainment are not eligible for designation.</w:t>
      </w:r>
      <w:r>
        <w:t xml:space="preserve"> For the first year of designation recognition, PA PQC Healthcare Teams will receive a PA PQC banner with the hospital name</w:t>
      </w:r>
      <w:r w:rsidR="00BB78BE">
        <w:t xml:space="preserve">, </w:t>
      </w:r>
      <w:r w:rsidR="00BB78BE" w:rsidRPr="00BB78BE">
        <w:t>initiative specific badge(s), a graphic for sites to display on their website</w:t>
      </w:r>
      <w:r>
        <w:t>. Every year that a PA PQC Healthcare Team receives a designation, they will receive initiative specific badge(s), and a graphic for sites to display on their website.</w:t>
      </w:r>
    </w:p>
    <w:p w14:paraId="6EAAEFE2" w14:textId="77777777" w:rsidR="004164B0" w:rsidRPr="00277C5D" w:rsidRDefault="004164B0" w:rsidP="00277C5D">
      <w:pPr>
        <w:spacing w:after="0" w:line="240" w:lineRule="auto"/>
      </w:pPr>
    </w:p>
    <w:tbl>
      <w:tblPr>
        <w:tblW w:w="13290" w:type="dxa"/>
        <w:shd w:val="clear" w:color="auto" w:fill="FFFFFF"/>
        <w:tblCellMar>
          <w:top w:w="15" w:type="dxa"/>
          <w:left w:w="15" w:type="dxa"/>
          <w:bottom w:w="15" w:type="dxa"/>
          <w:right w:w="15" w:type="dxa"/>
        </w:tblCellMar>
        <w:tblLook w:val="04A0" w:firstRow="1" w:lastRow="0" w:firstColumn="1" w:lastColumn="0" w:noHBand="0" w:noVBand="1"/>
      </w:tblPr>
      <w:tblGrid>
        <w:gridCol w:w="3322"/>
        <w:gridCol w:w="9968"/>
      </w:tblGrid>
      <w:tr w:rsidR="00277C5D" w:rsidRPr="00277C5D" w14:paraId="664B00DB" w14:textId="77777777" w:rsidTr="00277C5D">
        <w:tc>
          <w:tcPr>
            <w:tcW w:w="0" w:type="auto"/>
            <w:shd w:val="clear" w:color="auto" w:fill="FFFFFF"/>
            <w:hideMark/>
          </w:tcPr>
          <w:p w14:paraId="4C05516A" w14:textId="0708E7FC" w:rsidR="00277C5D" w:rsidRPr="00277C5D" w:rsidRDefault="00277C5D" w:rsidP="00277C5D">
            <w:pPr>
              <w:spacing w:after="0" w:line="240" w:lineRule="auto"/>
            </w:pPr>
            <w:r w:rsidRPr="00277C5D">
              <w:rPr>
                <w:noProof/>
              </w:rPr>
              <w:drawing>
                <wp:inline distT="0" distB="0" distL="0" distR="0" wp14:anchorId="41468E5F" wp14:editId="465D5EC1">
                  <wp:extent cx="1362710" cy="690245"/>
                  <wp:effectExtent l="0" t="0" r="8890" b="0"/>
                  <wp:docPr id="404381877" name="Picture 3" descr="P122C1T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381877" name="Picture 3" descr="P122C1T1#yIS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362710" cy="690245"/>
                          </a:xfrm>
                          <a:prstGeom prst="rect">
                            <a:avLst/>
                          </a:prstGeom>
                          <a:noFill/>
                          <a:ln>
                            <a:noFill/>
                          </a:ln>
                        </pic:spPr>
                      </pic:pic>
                    </a:graphicData>
                  </a:graphic>
                </wp:inline>
              </w:drawing>
            </w:r>
          </w:p>
        </w:tc>
        <w:tc>
          <w:tcPr>
            <w:tcW w:w="9968" w:type="dxa"/>
            <w:shd w:val="clear" w:color="auto" w:fill="FFFFFF"/>
            <w:vAlign w:val="center"/>
            <w:hideMark/>
          </w:tcPr>
          <w:p w14:paraId="702A1CE6" w14:textId="77777777" w:rsidR="00723D5E" w:rsidRDefault="00277C5D" w:rsidP="00277C5D">
            <w:pPr>
              <w:spacing w:after="0" w:line="240" w:lineRule="auto"/>
            </w:pPr>
            <w:r w:rsidRPr="00277C5D">
              <w:rPr>
                <w:b/>
                <w:bCs/>
                <w:i/>
                <w:iCs/>
              </w:rPr>
              <w:t>Achievement:</w:t>
            </w:r>
            <w:r w:rsidRPr="00277C5D">
              <w:t xml:space="preserve"> Established multidisciplinary teams that have demonstrated </w:t>
            </w:r>
          </w:p>
          <w:p w14:paraId="0F64428B" w14:textId="77777777" w:rsidR="00723D5E" w:rsidRDefault="00277C5D" w:rsidP="00277C5D">
            <w:pPr>
              <w:spacing w:after="0" w:line="240" w:lineRule="auto"/>
            </w:pPr>
            <w:r w:rsidRPr="00277C5D">
              <w:t xml:space="preserve">improvements in maternal and newborn care by sharing best practices and </w:t>
            </w:r>
          </w:p>
          <w:p w14:paraId="47DC2AA4" w14:textId="3679F46B" w:rsidR="00723D5E" w:rsidRDefault="00277C5D" w:rsidP="00277C5D">
            <w:pPr>
              <w:spacing w:after="0" w:line="240" w:lineRule="auto"/>
              <w:rPr>
                <w:i/>
                <w:iCs/>
              </w:rPr>
            </w:pPr>
            <w:r w:rsidRPr="00277C5D">
              <w:t>data in their hospital and community, </w:t>
            </w:r>
            <w:r w:rsidRPr="00277C5D">
              <w:rPr>
                <w:i/>
                <w:iCs/>
              </w:rPr>
              <w:t xml:space="preserve">with a proven commitment to </w:t>
            </w:r>
            <w:r w:rsidRPr="00861AE4">
              <w:rPr>
                <w:i/>
                <w:iCs/>
              </w:rPr>
              <w:t>health</w:t>
            </w:r>
            <w:r w:rsidRPr="00277C5D">
              <w:rPr>
                <w:i/>
                <w:iCs/>
              </w:rPr>
              <w:t xml:space="preserve"> </w:t>
            </w:r>
          </w:p>
          <w:p w14:paraId="031136FD" w14:textId="14597B4E" w:rsidR="00277C5D" w:rsidRPr="00277C5D" w:rsidRDefault="00277C5D" w:rsidP="00277C5D">
            <w:pPr>
              <w:spacing w:after="0" w:line="240" w:lineRule="auto"/>
            </w:pPr>
            <w:r w:rsidRPr="00277C5D">
              <w:rPr>
                <w:i/>
                <w:iCs/>
              </w:rPr>
              <w:t>equity and patient participation in their quality improvement work</w:t>
            </w:r>
            <w:r w:rsidRPr="00277C5D">
              <w:t>.</w:t>
            </w:r>
          </w:p>
          <w:p w14:paraId="46773577" w14:textId="77777777" w:rsidR="00277C5D" w:rsidRPr="00277C5D" w:rsidRDefault="00277C5D" w:rsidP="00277C5D">
            <w:pPr>
              <w:spacing w:after="0" w:line="240" w:lineRule="auto"/>
            </w:pPr>
            <w:r w:rsidRPr="00D13AF2">
              <w:rPr>
                <w:b/>
                <w:bCs/>
              </w:rPr>
              <w:t>Criteria:</w:t>
            </w:r>
            <w:r w:rsidRPr="00277C5D">
              <w:t xml:space="preserve"> QI Participation, Patient Voice, </w:t>
            </w:r>
            <w:r w:rsidRPr="00277C5D">
              <w:rPr>
                <w:u w:val="single"/>
              </w:rPr>
              <w:t>AND</w:t>
            </w:r>
            <w:r w:rsidRPr="00277C5D">
              <w:t> Health Equity</w:t>
            </w:r>
          </w:p>
        </w:tc>
      </w:tr>
    </w:tbl>
    <w:p w14:paraId="666CAE3E" w14:textId="77777777" w:rsidR="00277C5D" w:rsidRPr="00277C5D" w:rsidRDefault="00000000" w:rsidP="00277C5D">
      <w:pPr>
        <w:spacing w:after="0" w:line="240" w:lineRule="auto"/>
      </w:pPr>
      <w:r>
        <w:pict w14:anchorId="4AD099EB">
          <v:rect id="_x0000_i1035" alt="P129#yIS1" style="width:0;height:0" o:hralign="center" o:hrstd="t" o:hrnoshade="t" o:hr="t" fillcolor="#424753" stroked="f"/>
        </w:pict>
      </w:r>
    </w:p>
    <w:tbl>
      <w:tblPr>
        <w:tblW w:w="13290" w:type="dxa"/>
        <w:shd w:val="clear" w:color="auto" w:fill="FFFFFF"/>
        <w:tblCellMar>
          <w:top w:w="15" w:type="dxa"/>
          <w:left w:w="15" w:type="dxa"/>
          <w:bottom w:w="15" w:type="dxa"/>
          <w:right w:w="15" w:type="dxa"/>
        </w:tblCellMar>
        <w:tblLook w:val="04A0" w:firstRow="1" w:lastRow="0" w:firstColumn="1" w:lastColumn="0" w:noHBand="0" w:noVBand="1"/>
      </w:tblPr>
      <w:tblGrid>
        <w:gridCol w:w="3322"/>
        <w:gridCol w:w="9968"/>
      </w:tblGrid>
      <w:tr w:rsidR="00277C5D" w:rsidRPr="00277C5D" w14:paraId="23A51EDE" w14:textId="77777777" w:rsidTr="00277C5D">
        <w:tc>
          <w:tcPr>
            <w:tcW w:w="0" w:type="auto"/>
            <w:shd w:val="clear" w:color="auto" w:fill="FFFFFF"/>
            <w:hideMark/>
          </w:tcPr>
          <w:p w14:paraId="726574CF" w14:textId="3821DE6E" w:rsidR="00277C5D" w:rsidRPr="00277C5D" w:rsidRDefault="00277C5D" w:rsidP="00277C5D">
            <w:pPr>
              <w:spacing w:after="0" w:line="240" w:lineRule="auto"/>
            </w:pPr>
            <w:r w:rsidRPr="00277C5D">
              <w:rPr>
                <w:noProof/>
              </w:rPr>
              <w:drawing>
                <wp:inline distT="0" distB="0" distL="0" distR="0" wp14:anchorId="3FADAA2F" wp14:editId="05FC38F6">
                  <wp:extent cx="1362710" cy="690245"/>
                  <wp:effectExtent l="0" t="0" r="8890" b="0"/>
                  <wp:docPr id="1826401333" name="Picture 2" descr="P130C1T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6401333" name="Picture 2" descr="P130C1T2#yIS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362710" cy="690245"/>
                          </a:xfrm>
                          <a:prstGeom prst="rect">
                            <a:avLst/>
                          </a:prstGeom>
                          <a:noFill/>
                          <a:ln>
                            <a:noFill/>
                          </a:ln>
                        </pic:spPr>
                      </pic:pic>
                    </a:graphicData>
                  </a:graphic>
                </wp:inline>
              </w:drawing>
            </w:r>
          </w:p>
        </w:tc>
        <w:tc>
          <w:tcPr>
            <w:tcW w:w="9968" w:type="dxa"/>
            <w:shd w:val="clear" w:color="auto" w:fill="FFFFFF"/>
            <w:vAlign w:val="center"/>
            <w:hideMark/>
          </w:tcPr>
          <w:p w14:paraId="502A6B6B" w14:textId="77777777" w:rsidR="00723D5E" w:rsidRDefault="00277C5D" w:rsidP="00277C5D">
            <w:pPr>
              <w:spacing w:after="0" w:line="240" w:lineRule="auto"/>
            </w:pPr>
            <w:r w:rsidRPr="00277C5D">
              <w:rPr>
                <w:b/>
                <w:bCs/>
                <w:i/>
                <w:iCs/>
              </w:rPr>
              <w:t>Achievement:</w:t>
            </w:r>
            <w:r w:rsidRPr="00277C5D">
              <w:t> Established multidisciplinary teams that have demonstrated</w:t>
            </w:r>
          </w:p>
          <w:p w14:paraId="545CE1DA" w14:textId="77777777" w:rsidR="00723D5E" w:rsidRDefault="00277C5D" w:rsidP="00277C5D">
            <w:pPr>
              <w:spacing w:after="0" w:line="240" w:lineRule="auto"/>
            </w:pPr>
            <w:r w:rsidRPr="00277C5D">
              <w:t xml:space="preserve"> improvements in maternal and newborn care by sharing best practices and </w:t>
            </w:r>
          </w:p>
          <w:p w14:paraId="393F25CE" w14:textId="4B6BBC4B" w:rsidR="00277C5D" w:rsidRPr="00277C5D" w:rsidRDefault="00277C5D" w:rsidP="00723D5E">
            <w:pPr>
              <w:spacing w:after="0" w:line="240" w:lineRule="auto"/>
              <w:ind w:right="3015"/>
            </w:pPr>
            <w:r w:rsidRPr="00277C5D">
              <w:t>data in their hospital and community, </w:t>
            </w:r>
            <w:r w:rsidRPr="00277C5D">
              <w:rPr>
                <w:i/>
                <w:iCs/>
              </w:rPr>
              <w:t>and are dedicated to incorporating patient voice or health equity in their quality improvement work</w:t>
            </w:r>
            <w:r w:rsidRPr="00277C5D">
              <w:t>.</w:t>
            </w:r>
          </w:p>
          <w:p w14:paraId="469A2C5F" w14:textId="77777777" w:rsidR="00277C5D" w:rsidRPr="00277C5D" w:rsidRDefault="00277C5D" w:rsidP="00277C5D">
            <w:pPr>
              <w:spacing w:after="0" w:line="240" w:lineRule="auto"/>
            </w:pPr>
            <w:r w:rsidRPr="00D13AF2">
              <w:rPr>
                <w:b/>
                <w:bCs/>
              </w:rPr>
              <w:t>Criteria:</w:t>
            </w:r>
            <w:r w:rsidRPr="00277C5D">
              <w:t xml:space="preserve"> QI Participation plus </w:t>
            </w:r>
            <w:r w:rsidRPr="00277C5D">
              <w:rPr>
                <w:u w:val="single"/>
              </w:rPr>
              <w:t>EITHER</w:t>
            </w:r>
            <w:r w:rsidRPr="00277C5D">
              <w:t> Patient Voice </w:t>
            </w:r>
            <w:r w:rsidRPr="00277C5D">
              <w:rPr>
                <w:u w:val="single"/>
              </w:rPr>
              <w:t>OR</w:t>
            </w:r>
            <w:r w:rsidRPr="00277C5D">
              <w:t> Health Equity</w:t>
            </w:r>
          </w:p>
        </w:tc>
      </w:tr>
    </w:tbl>
    <w:p w14:paraId="109DE2C6" w14:textId="77777777" w:rsidR="00277C5D" w:rsidRPr="00277C5D" w:rsidRDefault="00000000" w:rsidP="00277C5D">
      <w:pPr>
        <w:spacing w:after="0" w:line="240" w:lineRule="auto"/>
      </w:pPr>
      <w:r>
        <w:pict w14:anchorId="04669070">
          <v:rect id="_x0000_i1036" alt="P136#yIS1" style="width:0;height:0" o:hralign="center" o:hrstd="t" o:hrnoshade="t" o:hr="t" fillcolor="#424753" stroked="f"/>
        </w:pict>
      </w:r>
    </w:p>
    <w:tbl>
      <w:tblPr>
        <w:tblW w:w="13290" w:type="dxa"/>
        <w:shd w:val="clear" w:color="auto" w:fill="FFFFFF"/>
        <w:tblCellMar>
          <w:top w:w="15" w:type="dxa"/>
          <w:left w:w="15" w:type="dxa"/>
          <w:bottom w:w="15" w:type="dxa"/>
          <w:right w:w="15" w:type="dxa"/>
        </w:tblCellMar>
        <w:tblLook w:val="04A0" w:firstRow="1" w:lastRow="0" w:firstColumn="1" w:lastColumn="0" w:noHBand="0" w:noVBand="1"/>
      </w:tblPr>
      <w:tblGrid>
        <w:gridCol w:w="3322"/>
        <w:gridCol w:w="9968"/>
      </w:tblGrid>
      <w:tr w:rsidR="00277C5D" w:rsidRPr="00277C5D" w14:paraId="2489AFDA" w14:textId="77777777" w:rsidTr="00277C5D">
        <w:tc>
          <w:tcPr>
            <w:tcW w:w="0" w:type="auto"/>
            <w:shd w:val="clear" w:color="auto" w:fill="FFFFFF"/>
            <w:hideMark/>
          </w:tcPr>
          <w:p w14:paraId="14117B48" w14:textId="162004EE" w:rsidR="00277C5D" w:rsidRPr="00277C5D" w:rsidRDefault="00277C5D" w:rsidP="00277C5D">
            <w:pPr>
              <w:spacing w:after="0" w:line="240" w:lineRule="auto"/>
            </w:pPr>
            <w:r w:rsidRPr="00277C5D">
              <w:rPr>
                <w:noProof/>
              </w:rPr>
              <w:drawing>
                <wp:inline distT="0" distB="0" distL="0" distR="0" wp14:anchorId="6DBFD77A" wp14:editId="21A01A5C">
                  <wp:extent cx="1362710" cy="690245"/>
                  <wp:effectExtent l="0" t="0" r="8890" b="0"/>
                  <wp:docPr id="480920444" name="Picture 1" descr="P137C1T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0920444" name="Picture 1" descr="P137C1T3#yIS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362710" cy="690245"/>
                          </a:xfrm>
                          <a:prstGeom prst="rect">
                            <a:avLst/>
                          </a:prstGeom>
                          <a:noFill/>
                          <a:ln>
                            <a:noFill/>
                          </a:ln>
                        </pic:spPr>
                      </pic:pic>
                    </a:graphicData>
                  </a:graphic>
                </wp:inline>
              </w:drawing>
            </w:r>
          </w:p>
        </w:tc>
        <w:tc>
          <w:tcPr>
            <w:tcW w:w="9968" w:type="dxa"/>
            <w:shd w:val="clear" w:color="auto" w:fill="FFFFFF"/>
            <w:vAlign w:val="center"/>
            <w:hideMark/>
          </w:tcPr>
          <w:p w14:paraId="7DB33937" w14:textId="77777777" w:rsidR="00277C5D" w:rsidRPr="00277C5D" w:rsidRDefault="00277C5D" w:rsidP="00723D5E">
            <w:pPr>
              <w:spacing w:after="0" w:line="240" w:lineRule="auto"/>
              <w:ind w:right="3195"/>
            </w:pPr>
            <w:r w:rsidRPr="00277C5D">
              <w:rPr>
                <w:b/>
                <w:bCs/>
                <w:i/>
                <w:iCs/>
              </w:rPr>
              <w:t>Achievement:</w:t>
            </w:r>
            <w:r w:rsidRPr="00277C5D">
              <w:t> Established multidisciplinary teams that have demonstrated improvements in maternal and newborn care by sharing best practices and data in their hospital and community.</w:t>
            </w:r>
          </w:p>
          <w:p w14:paraId="5FA6FECC" w14:textId="77777777" w:rsidR="00277C5D" w:rsidRPr="00277C5D" w:rsidRDefault="00277C5D" w:rsidP="00277C5D">
            <w:pPr>
              <w:spacing w:after="0" w:line="240" w:lineRule="auto"/>
            </w:pPr>
            <w:r w:rsidRPr="00D13AF2">
              <w:rPr>
                <w:b/>
                <w:bCs/>
              </w:rPr>
              <w:t>Criteria:</w:t>
            </w:r>
            <w:r w:rsidRPr="00277C5D">
              <w:t xml:space="preserve"> QI Participation</w:t>
            </w:r>
          </w:p>
        </w:tc>
      </w:tr>
    </w:tbl>
    <w:p w14:paraId="72A506C3" w14:textId="77777777" w:rsidR="00EC47D9" w:rsidRDefault="00EC47D9" w:rsidP="00277C5D">
      <w:pPr>
        <w:spacing w:after="0" w:line="240" w:lineRule="auto"/>
        <w:rPr>
          <w:b/>
          <w:bCs/>
        </w:rPr>
      </w:pPr>
    </w:p>
    <w:p w14:paraId="512C0C92" w14:textId="06FEA8F9" w:rsidR="00277C5D" w:rsidRDefault="00277C5D" w:rsidP="00277C5D">
      <w:pPr>
        <w:spacing w:after="0" w:line="240" w:lineRule="auto"/>
        <w:rPr>
          <w:b/>
          <w:bCs/>
        </w:rPr>
      </w:pPr>
      <w:r w:rsidRPr="00277C5D">
        <w:rPr>
          <w:b/>
          <w:bCs/>
        </w:rPr>
        <w:t>Designation Criteria:</w:t>
      </w:r>
    </w:p>
    <w:p w14:paraId="4A97F028" w14:textId="77777777" w:rsidR="000A2C3E" w:rsidRPr="00277C5D" w:rsidRDefault="000A2C3E" w:rsidP="00277C5D">
      <w:pPr>
        <w:spacing w:after="0" w:line="240" w:lineRule="auto"/>
      </w:pPr>
    </w:p>
    <w:p w14:paraId="21EB16BB" w14:textId="62D2256D" w:rsidR="00277C5D" w:rsidRPr="007C7451" w:rsidRDefault="00277C5D" w:rsidP="00277C5D">
      <w:pPr>
        <w:spacing w:after="0" w:line="240" w:lineRule="auto"/>
        <w:rPr>
          <w:i/>
          <w:iCs/>
          <w:strike/>
        </w:rPr>
      </w:pPr>
      <w:r w:rsidRPr="00277C5D">
        <w:rPr>
          <w:b/>
          <w:bCs/>
        </w:rPr>
        <w:t>QI Participation:</w:t>
      </w:r>
      <w:r w:rsidRPr="00277C5D">
        <w:t> Meet milestones listed below and maintain a minimum of two “qualifying quarters” for the same initiative during the designation year (</w:t>
      </w:r>
      <w:r w:rsidR="002059D4">
        <w:t>July</w:t>
      </w:r>
      <w:r w:rsidRPr="00277C5D">
        <w:t xml:space="preserve"> 202</w:t>
      </w:r>
      <w:r w:rsidR="002059D4">
        <w:t>6</w:t>
      </w:r>
      <w:r w:rsidRPr="00277C5D">
        <w:t xml:space="preserve"> – </w:t>
      </w:r>
      <w:r w:rsidR="002059D4">
        <w:t>June</w:t>
      </w:r>
      <w:r w:rsidRPr="00277C5D">
        <w:t xml:space="preserve"> 202</w:t>
      </w:r>
      <w:r w:rsidR="002059D4">
        <w:t>7</w:t>
      </w:r>
      <w:r w:rsidRPr="00277C5D">
        <w:t xml:space="preserve">). </w:t>
      </w:r>
      <w:r w:rsidR="00BB78BE" w:rsidRPr="00BB78BE">
        <w:t>A “qualifying quarter” is defined as a single quarter in which the milestones are all met for a specific initiative (milestones 1 and 5 are completed at the hospital level and therefore only need to be completed ONCE per quarter per hospital, regardless of the number of initiatives in which the team is enrolled.</w:t>
      </w:r>
    </w:p>
    <w:p w14:paraId="3C1B265C" w14:textId="77777777" w:rsidR="00382BBB" w:rsidRPr="00277C5D" w:rsidRDefault="00382BBB" w:rsidP="00277C5D">
      <w:pPr>
        <w:spacing w:after="0" w:line="240" w:lineRule="auto"/>
      </w:pPr>
    </w:p>
    <w:p w14:paraId="39857168" w14:textId="6B531445" w:rsidR="004164B0" w:rsidRDefault="2BC477CC" w:rsidP="00BC620A">
      <w:pPr>
        <w:spacing w:after="0" w:line="240" w:lineRule="auto"/>
      </w:pPr>
      <w:r w:rsidRPr="2BC477CC">
        <w:rPr>
          <w:b/>
          <w:bCs/>
        </w:rPr>
        <w:t>Patient Voice:</w:t>
      </w:r>
      <w:r>
        <w:t xml:space="preserve"> Show proof of including lived experience voices in PA PQC quality improvement work by implementing one or more community and patient partnership interventions.    </w:t>
      </w:r>
    </w:p>
    <w:p w14:paraId="7E54E902" w14:textId="77777777" w:rsidR="00382BBB" w:rsidRDefault="00382BBB" w:rsidP="00BC620A">
      <w:pPr>
        <w:spacing w:after="0" w:line="240" w:lineRule="auto"/>
      </w:pPr>
    </w:p>
    <w:p w14:paraId="6904E081" w14:textId="26E3ED3D" w:rsidR="004164B0" w:rsidRDefault="004164B0" w:rsidP="00BC620A">
      <w:pPr>
        <w:spacing w:after="0" w:line="240" w:lineRule="auto"/>
      </w:pPr>
      <w:r w:rsidRPr="00277C5D">
        <w:rPr>
          <w:b/>
          <w:bCs/>
        </w:rPr>
        <w:lastRenderedPageBreak/>
        <w:t>Health Equity:</w:t>
      </w:r>
      <w:r w:rsidRPr="00277C5D">
        <w:t> Show proof of health equity interventions in PA PQC quality improvement work that</w:t>
      </w:r>
      <w:r w:rsidR="00EA6CF7">
        <w:t xml:space="preserve"> </w:t>
      </w:r>
      <w:r w:rsidRPr="00277C5D">
        <w:t xml:space="preserve">demonstrate a commitment to narrowing the equity gap. </w:t>
      </w:r>
    </w:p>
    <w:p w14:paraId="08850CF3" w14:textId="77777777" w:rsidR="000A2C3E" w:rsidRDefault="000A2C3E" w:rsidP="00BC620A">
      <w:pPr>
        <w:spacing w:after="0" w:line="240" w:lineRule="auto"/>
      </w:pPr>
    </w:p>
    <w:p w14:paraId="2DEA3801" w14:textId="77777777" w:rsidR="000E1A31" w:rsidRPr="000E1A31" w:rsidRDefault="000E1A31" w:rsidP="000E1A31">
      <w:pPr>
        <w:keepNext/>
        <w:keepLines/>
        <w:spacing w:after="0" w:line="240" w:lineRule="auto"/>
        <w:outlineLvl w:val="0"/>
        <w:rPr>
          <w:rFonts w:asciiTheme="majorHAnsi" w:eastAsiaTheme="majorEastAsia" w:hAnsiTheme="majorHAnsi" w:cstheme="majorBidi"/>
          <w:b/>
          <w:bCs/>
          <w:color w:val="D56283"/>
          <w:sz w:val="28"/>
          <w:szCs w:val="28"/>
        </w:rPr>
      </w:pPr>
      <w:bookmarkStart w:id="13" w:name="_Toc221021671"/>
      <w:bookmarkStart w:id="14" w:name="_Toc229490998"/>
      <w:r w:rsidRPr="000E1A31">
        <w:rPr>
          <w:rFonts w:asciiTheme="majorHAnsi" w:eastAsiaTheme="majorEastAsia" w:hAnsiTheme="majorHAnsi" w:cstheme="majorBidi"/>
          <w:b/>
          <w:bCs/>
          <w:color w:val="D56283"/>
          <w:sz w:val="28"/>
          <w:szCs w:val="28"/>
        </w:rPr>
        <w:t>Quality Improvement Milestones</w:t>
      </w:r>
      <w:bookmarkEnd w:id="13"/>
      <w:bookmarkEnd w:id="14"/>
    </w:p>
    <w:p w14:paraId="3A0223B9" w14:textId="77777777" w:rsidR="005F4DD7" w:rsidRDefault="005F4DD7" w:rsidP="00BC620A">
      <w:pPr>
        <w:spacing w:after="0" w:line="240" w:lineRule="auto"/>
      </w:pPr>
    </w:p>
    <w:tbl>
      <w:tblPr>
        <w:tblpPr w:leftFromText="180" w:rightFromText="180" w:vertAnchor="text" w:horzAnchor="margin" w:tblpY="99"/>
        <w:tblW w:w="9622" w:type="dxa"/>
        <w:tblBorders>
          <w:top w:val="single" w:sz="6" w:space="0" w:color="DCE2E9"/>
          <w:left w:val="single" w:sz="6" w:space="0" w:color="DCE2E9"/>
          <w:bottom w:val="single" w:sz="6" w:space="0" w:color="DCE2E9"/>
          <w:right w:val="single" w:sz="6" w:space="0" w:color="DCE2E9"/>
        </w:tblBorders>
        <w:shd w:val="clear" w:color="auto" w:fill="FFFFFF"/>
        <w:tblCellMar>
          <w:top w:w="15" w:type="dxa"/>
          <w:left w:w="15" w:type="dxa"/>
          <w:bottom w:w="15" w:type="dxa"/>
          <w:right w:w="15" w:type="dxa"/>
        </w:tblCellMar>
        <w:tblLook w:val="04A0" w:firstRow="1" w:lastRow="0" w:firstColumn="1" w:lastColumn="0" w:noHBand="0" w:noVBand="1"/>
      </w:tblPr>
      <w:tblGrid>
        <w:gridCol w:w="1386"/>
        <w:gridCol w:w="4996"/>
        <w:gridCol w:w="1350"/>
        <w:gridCol w:w="1890"/>
      </w:tblGrid>
      <w:tr w:rsidR="003C4BB5" w:rsidRPr="00277C5D" w14:paraId="5B5F21BF" w14:textId="77777777" w:rsidTr="00CC2687">
        <w:tc>
          <w:tcPr>
            <w:tcW w:w="1386"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10B896F9" w14:textId="77777777" w:rsidR="003C4BB5" w:rsidRPr="00277C5D" w:rsidRDefault="003C4BB5" w:rsidP="00CC2687">
            <w:pPr>
              <w:spacing w:after="0" w:line="240" w:lineRule="auto"/>
            </w:pPr>
            <w:r w:rsidRPr="00277C5D">
              <w:rPr>
                <w:b/>
                <w:bCs/>
              </w:rPr>
              <w:t>Milestone</w:t>
            </w:r>
          </w:p>
        </w:tc>
        <w:tc>
          <w:tcPr>
            <w:tcW w:w="4996"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14848981" w14:textId="77777777" w:rsidR="003C4BB5" w:rsidRPr="00277C5D" w:rsidRDefault="003C4BB5" w:rsidP="00CC2687">
            <w:pPr>
              <w:spacing w:after="0" w:line="240" w:lineRule="auto"/>
            </w:pPr>
            <w:r w:rsidRPr="00277C5D">
              <w:rPr>
                <w:b/>
                <w:bCs/>
              </w:rPr>
              <w:t>Activity</w:t>
            </w:r>
          </w:p>
        </w:tc>
        <w:tc>
          <w:tcPr>
            <w:tcW w:w="1350"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3B9BD26F" w14:textId="77777777" w:rsidR="003C4BB5" w:rsidRPr="00277C5D" w:rsidRDefault="003C4BB5" w:rsidP="00CC2687">
            <w:pPr>
              <w:spacing w:after="0" w:line="240" w:lineRule="auto"/>
            </w:pPr>
            <w:r w:rsidRPr="00277C5D">
              <w:rPr>
                <w:b/>
                <w:bCs/>
              </w:rPr>
              <w:t>Frequency</w:t>
            </w:r>
          </w:p>
        </w:tc>
        <w:tc>
          <w:tcPr>
            <w:tcW w:w="1890"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63E4CB7B" w14:textId="77777777" w:rsidR="003C4BB5" w:rsidRPr="00277C5D" w:rsidRDefault="003C4BB5" w:rsidP="00CC2687">
            <w:pPr>
              <w:spacing w:after="0" w:line="240" w:lineRule="auto"/>
            </w:pPr>
            <w:r w:rsidRPr="00277C5D">
              <w:rPr>
                <w:b/>
                <w:bCs/>
              </w:rPr>
              <w:t>Due Date</w:t>
            </w:r>
          </w:p>
        </w:tc>
      </w:tr>
      <w:tr w:rsidR="003C4BB5" w:rsidRPr="00277C5D" w14:paraId="4880AA98" w14:textId="77777777" w:rsidTr="00CC2687">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6B9E8416" w14:textId="77777777" w:rsidR="003C4BB5" w:rsidRPr="00277C5D" w:rsidRDefault="003C4BB5" w:rsidP="00CC2687">
            <w:pPr>
              <w:spacing w:after="0" w:line="240" w:lineRule="auto"/>
            </w:pPr>
            <w:r w:rsidRPr="00A82DD7">
              <w:rPr>
                <w:b/>
                <w:bCs/>
              </w:rPr>
              <w:t>Milestone 1</w:t>
            </w:r>
          </w:p>
        </w:tc>
        <w:tc>
          <w:tcPr>
            <w:tcW w:w="4996"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3B3E28D1" w14:textId="77777777" w:rsidR="003C4BB5" w:rsidRPr="00A82DD7" w:rsidRDefault="003C4BB5" w:rsidP="00CC2687">
            <w:pPr>
              <w:spacing w:after="0" w:line="240" w:lineRule="auto"/>
            </w:pPr>
            <w:r w:rsidRPr="00A82DD7">
              <w:rPr>
                <w:b/>
                <w:bCs/>
              </w:rPr>
              <w:t>Engage</w:t>
            </w:r>
            <w:r w:rsidRPr="00A82DD7">
              <w:t xml:space="preserve"> with your </w:t>
            </w:r>
            <w:r w:rsidRPr="00A82DD7">
              <w:rPr>
                <w:b/>
                <w:bCs/>
              </w:rPr>
              <w:t>QI coach</w:t>
            </w:r>
            <w:r w:rsidRPr="00A82DD7">
              <w:t xml:space="preserve"> at least once during the quarter. </w:t>
            </w:r>
          </w:p>
        </w:tc>
        <w:tc>
          <w:tcPr>
            <w:tcW w:w="1350" w:type="dxa"/>
            <w:tcBorders>
              <w:top w:val="outset" w:sz="6" w:space="0" w:color="auto"/>
              <w:left w:val="outset" w:sz="6" w:space="0" w:color="auto"/>
              <w:bottom w:val="nil"/>
              <w:right w:val="outset" w:sz="6" w:space="0" w:color="auto"/>
            </w:tcBorders>
            <w:shd w:val="clear" w:color="auto" w:fill="FFFFFF" w:themeFill="background1"/>
            <w:vAlign w:val="center"/>
            <w:hideMark/>
          </w:tcPr>
          <w:p w14:paraId="5AB0B842" w14:textId="77777777" w:rsidR="003C4BB5" w:rsidRDefault="003C4BB5" w:rsidP="00CC2687">
            <w:pPr>
              <w:spacing w:after="0" w:line="240" w:lineRule="auto"/>
            </w:pPr>
          </w:p>
          <w:p w14:paraId="4899B01D" w14:textId="77777777" w:rsidR="003C4BB5" w:rsidRPr="00277C5D" w:rsidRDefault="003C4BB5" w:rsidP="00CC2687">
            <w:pPr>
              <w:spacing w:after="0" w:line="240" w:lineRule="auto"/>
            </w:pPr>
          </w:p>
        </w:tc>
        <w:tc>
          <w:tcPr>
            <w:tcW w:w="1890" w:type="dxa"/>
            <w:tcBorders>
              <w:top w:val="outset" w:sz="6" w:space="0" w:color="auto"/>
              <w:left w:val="outset" w:sz="6" w:space="0" w:color="auto"/>
              <w:bottom w:val="nil"/>
              <w:right w:val="outset" w:sz="6" w:space="0" w:color="auto"/>
            </w:tcBorders>
            <w:shd w:val="clear" w:color="auto" w:fill="FFFFFF" w:themeFill="background1"/>
            <w:vAlign w:val="center"/>
            <w:hideMark/>
          </w:tcPr>
          <w:p w14:paraId="4B063734" w14:textId="77777777" w:rsidR="003C4BB5" w:rsidRPr="00277C5D" w:rsidRDefault="003C4BB5" w:rsidP="00CC2687">
            <w:pPr>
              <w:spacing w:after="0" w:line="240" w:lineRule="auto"/>
            </w:pPr>
          </w:p>
        </w:tc>
      </w:tr>
      <w:tr w:rsidR="003C4BB5" w:rsidRPr="00277C5D" w14:paraId="7C848439" w14:textId="77777777" w:rsidTr="00CC2687">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0B1D67DB" w14:textId="620D8833" w:rsidR="003C4BB5" w:rsidRPr="00277C5D" w:rsidRDefault="003C4BB5" w:rsidP="00CC2687">
            <w:pPr>
              <w:spacing w:after="0" w:line="240" w:lineRule="auto"/>
              <w:rPr>
                <w:b/>
                <w:bCs/>
              </w:rPr>
            </w:pPr>
            <w:r w:rsidRPr="33D3C581">
              <w:rPr>
                <w:b/>
                <w:bCs/>
              </w:rPr>
              <w:t>Milestone 2</w:t>
            </w:r>
            <w:r w:rsidR="00186D8B">
              <w:rPr>
                <w:b/>
                <w:bCs/>
              </w:rPr>
              <w:t>*</w:t>
            </w:r>
          </w:p>
        </w:tc>
        <w:tc>
          <w:tcPr>
            <w:tcW w:w="4996" w:type="dxa"/>
            <w:tcBorders>
              <w:top w:val="outset" w:sz="6" w:space="0" w:color="auto"/>
              <w:left w:val="outset" w:sz="6" w:space="0" w:color="auto"/>
              <w:bottom w:val="outset" w:sz="6" w:space="0" w:color="auto"/>
              <w:right w:val="single" w:sz="4" w:space="0" w:color="auto"/>
            </w:tcBorders>
            <w:shd w:val="clear" w:color="auto" w:fill="FFFFFF" w:themeFill="background1"/>
            <w:vAlign w:val="center"/>
            <w:hideMark/>
          </w:tcPr>
          <w:p w14:paraId="0225FFD9" w14:textId="77777777" w:rsidR="003C4BB5" w:rsidRPr="00277C5D" w:rsidRDefault="003C4BB5" w:rsidP="00CC2687">
            <w:pPr>
              <w:spacing w:after="0" w:line="240" w:lineRule="auto"/>
            </w:pPr>
            <w:r w:rsidRPr="00277C5D">
              <w:t>Submit a</w:t>
            </w:r>
            <w:r>
              <w:t>n</w:t>
            </w:r>
            <w:r w:rsidRPr="00277C5D">
              <w:t xml:space="preserve"> initiative-specific </w:t>
            </w:r>
            <w:r w:rsidRPr="00277C5D">
              <w:rPr>
                <w:b/>
                <w:bCs/>
              </w:rPr>
              <w:t>Quality Improvement (QI) Report Out</w:t>
            </w:r>
            <w:r>
              <w:rPr>
                <w:b/>
                <w:bCs/>
              </w:rPr>
              <w:t xml:space="preserve"> </w:t>
            </w:r>
            <w:r w:rsidRPr="00CB756F">
              <w:t>in</w:t>
            </w:r>
            <w:r>
              <w:rPr>
                <w:b/>
                <w:bCs/>
              </w:rPr>
              <w:t xml:space="preserve"> </w:t>
            </w:r>
            <w:r w:rsidRPr="00086328">
              <w:t>the</w:t>
            </w:r>
            <w:r>
              <w:rPr>
                <w:b/>
                <w:bCs/>
              </w:rPr>
              <w:t xml:space="preserve"> </w:t>
            </w:r>
            <w:r w:rsidRPr="00086328">
              <w:rPr>
                <w:b/>
                <w:bCs/>
              </w:rPr>
              <w:t>Qualtrics</w:t>
            </w:r>
            <w:r>
              <w:t xml:space="preserve"> survey</w:t>
            </w:r>
            <w:r w:rsidRPr="00277C5D">
              <w:t>, showing work related to implementing Key Intervention(s) </w:t>
            </w:r>
          </w:p>
        </w:tc>
        <w:tc>
          <w:tcPr>
            <w:tcW w:w="1350" w:type="dxa"/>
            <w:vMerge w:val="restart"/>
            <w:tcBorders>
              <w:top w:val="nil"/>
              <w:left w:val="single" w:sz="4" w:space="0" w:color="auto"/>
              <w:bottom w:val="single" w:sz="4" w:space="0" w:color="auto"/>
              <w:right w:val="single" w:sz="4" w:space="0" w:color="auto"/>
            </w:tcBorders>
            <w:shd w:val="clear" w:color="auto" w:fill="FFFFFF" w:themeFill="background1"/>
            <w:vAlign w:val="center"/>
            <w:hideMark/>
          </w:tcPr>
          <w:p w14:paraId="06D4DFA8" w14:textId="77777777" w:rsidR="003C4BB5" w:rsidRPr="00277C5D" w:rsidRDefault="003C4BB5" w:rsidP="00CC2687">
            <w:pPr>
              <w:spacing w:after="0" w:line="240" w:lineRule="auto"/>
            </w:pPr>
            <w:r w:rsidRPr="00277C5D">
              <w:t>Quarterly</w:t>
            </w:r>
          </w:p>
        </w:tc>
        <w:tc>
          <w:tcPr>
            <w:tcW w:w="1890" w:type="dxa"/>
            <w:vMerge w:val="restart"/>
            <w:tcBorders>
              <w:top w:val="nil"/>
              <w:left w:val="single" w:sz="4" w:space="0" w:color="auto"/>
              <w:bottom w:val="single" w:sz="4" w:space="0" w:color="auto"/>
              <w:right w:val="single" w:sz="4" w:space="0" w:color="auto"/>
            </w:tcBorders>
            <w:shd w:val="clear" w:color="auto" w:fill="FFFFFF" w:themeFill="background1"/>
            <w:vAlign w:val="center"/>
            <w:hideMark/>
          </w:tcPr>
          <w:p w14:paraId="2F94EFE0" w14:textId="77777777" w:rsidR="003C4BB5" w:rsidRDefault="003C4BB5" w:rsidP="00CC2687">
            <w:pPr>
              <w:spacing w:after="0" w:line="240" w:lineRule="auto"/>
            </w:pPr>
            <w:r w:rsidRPr="00277C5D">
              <w:t>October 31, 202</w:t>
            </w:r>
            <w:r>
              <w:t>6</w:t>
            </w:r>
            <w:r w:rsidRPr="00277C5D">
              <w:br/>
              <w:t>January 31, 202</w:t>
            </w:r>
            <w:r>
              <w:t>7</w:t>
            </w:r>
            <w:r w:rsidRPr="00277C5D">
              <w:br/>
              <w:t>April 30, 202</w:t>
            </w:r>
            <w:r>
              <w:t>7</w:t>
            </w:r>
          </w:p>
          <w:p w14:paraId="7FC3258D" w14:textId="77777777" w:rsidR="003C4BB5" w:rsidRPr="00277C5D" w:rsidRDefault="003C4BB5" w:rsidP="00CC2687">
            <w:pPr>
              <w:spacing w:after="0" w:line="240" w:lineRule="auto"/>
            </w:pPr>
            <w:r w:rsidRPr="00277C5D">
              <w:t>July 31, 202</w:t>
            </w:r>
            <w:r>
              <w:t>7</w:t>
            </w:r>
          </w:p>
        </w:tc>
      </w:tr>
      <w:tr w:rsidR="003C4BB5" w:rsidRPr="00277C5D" w14:paraId="25123D55" w14:textId="77777777" w:rsidTr="00CC2687">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02D179D1" w14:textId="3C2EEA57" w:rsidR="003C4BB5" w:rsidRPr="00277C5D" w:rsidRDefault="003C4BB5" w:rsidP="00CC2687">
            <w:pPr>
              <w:spacing w:after="0" w:line="240" w:lineRule="auto"/>
            </w:pPr>
            <w:r w:rsidRPr="00277C5D">
              <w:rPr>
                <w:b/>
                <w:bCs/>
              </w:rPr>
              <w:t>Milestone 3</w:t>
            </w:r>
            <w:r w:rsidR="00186D8B">
              <w:rPr>
                <w:b/>
                <w:bCs/>
              </w:rPr>
              <w:t>*</w:t>
            </w:r>
          </w:p>
        </w:tc>
        <w:tc>
          <w:tcPr>
            <w:tcW w:w="4996" w:type="dxa"/>
            <w:tcBorders>
              <w:top w:val="outset" w:sz="6" w:space="0" w:color="auto"/>
              <w:left w:val="outset" w:sz="6" w:space="0" w:color="auto"/>
              <w:bottom w:val="outset" w:sz="6" w:space="0" w:color="auto"/>
              <w:right w:val="single" w:sz="4" w:space="0" w:color="auto"/>
            </w:tcBorders>
            <w:shd w:val="clear" w:color="auto" w:fill="FFFFFF" w:themeFill="background1"/>
            <w:vAlign w:val="center"/>
            <w:hideMark/>
          </w:tcPr>
          <w:p w14:paraId="393B0B30" w14:textId="77777777" w:rsidR="003C4BB5" w:rsidRPr="00277C5D" w:rsidRDefault="003C4BB5" w:rsidP="00CC2687">
            <w:pPr>
              <w:spacing w:after="0" w:line="240" w:lineRule="auto"/>
            </w:pPr>
            <w:r w:rsidRPr="00277C5D">
              <w:t>Complete initiative-specific PA PQC </w:t>
            </w:r>
            <w:r w:rsidRPr="00277C5D">
              <w:rPr>
                <w:b/>
                <w:bCs/>
              </w:rPr>
              <w:t>quarterly survey</w:t>
            </w:r>
            <w:r>
              <w:rPr>
                <w:b/>
                <w:bCs/>
              </w:rPr>
              <w:t xml:space="preserve"> </w:t>
            </w:r>
            <w:r w:rsidRPr="00086328">
              <w:t xml:space="preserve">in </w:t>
            </w:r>
            <w:r w:rsidRPr="00086328">
              <w:rPr>
                <w:b/>
                <w:bCs/>
              </w:rPr>
              <w:t>Qualtrics</w:t>
            </w:r>
          </w:p>
        </w:tc>
        <w:tc>
          <w:tcPr>
            <w:tcW w:w="1350" w:type="dxa"/>
            <w:vMerge/>
            <w:tcBorders>
              <w:top w:val="single" w:sz="4" w:space="0" w:color="auto"/>
              <w:left w:val="single" w:sz="4" w:space="0" w:color="auto"/>
              <w:bottom w:val="single" w:sz="4" w:space="0" w:color="auto"/>
              <w:right w:val="single" w:sz="4" w:space="0" w:color="auto"/>
            </w:tcBorders>
            <w:vAlign w:val="center"/>
          </w:tcPr>
          <w:p w14:paraId="2928F620" w14:textId="77777777" w:rsidR="003C4BB5" w:rsidRPr="00277C5D" w:rsidRDefault="003C4BB5" w:rsidP="00CC2687">
            <w:pPr>
              <w:spacing w:after="0" w:line="240" w:lineRule="auto"/>
            </w:pPr>
          </w:p>
        </w:tc>
        <w:tc>
          <w:tcPr>
            <w:tcW w:w="1890" w:type="dxa"/>
            <w:vMerge/>
            <w:tcBorders>
              <w:top w:val="single" w:sz="4" w:space="0" w:color="auto"/>
              <w:left w:val="single" w:sz="4" w:space="0" w:color="auto"/>
              <w:bottom w:val="single" w:sz="4" w:space="0" w:color="auto"/>
              <w:right w:val="single" w:sz="4" w:space="0" w:color="auto"/>
            </w:tcBorders>
            <w:vAlign w:val="center"/>
          </w:tcPr>
          <w:p w14:paraId="2376F142" w14:textId="77777777" w:rsidR="003C4BB5" w:rsidRPr="00277C5D" w:rsidRDefault="003C4BB5" w:rsidP="00CC2687">
            <w:pPr>
              <w:spacing w:after="0" w:line="240" w:lineRule="auto"/>
            </w:pPr>
          </w:p>
        </w:tc>
      </w:tr>
      <w:tr w:rsidR="003C4BB5" w:rsidRPr="00277C5D" w14:paraId="2163A969" w14:textId="77777777" w:rsidTr="00CC2687">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47C79CE0" w14:textId="6EE0CEF7" w:rsidR="003C4BB5" w:rsidRPr="00277C5D" w:rsidRDefault="003C4BB5" w:rsidP="00CC2687">
            <w:pPr>
              <w:spacing w:after="0" w:line="240" w:lineRule="auto"/>
            </w:pPr>
            <w:r w:rsidRPr="00277C5D">
              <w:rPr>
                <w:b/>
                <w:bCs/>
              </w:rPr>
              <w:t>Milestone 4</w:t>
            </w:r>
            <w:r w:rsidR="00186D8B">
              <w:rPr>
                <w:b/>
                <w:bCs/>
              </w:rPr>
              <w:t>*</w:t>
            </w:r>
          </w:p>
        </w:tc>
        <w:tc>
          <w:tcPr>
            <w:tcW w:w="4996" w:type="dxa"/>
            <w:tcBorders>
              <w:top w:val="outset" w:sz="6" w:space="0" w:color="auto"/>
              <w:left w:val="outset" w:sz="6" w:space="0" w:color="auto"/>
              <w:bottom w:val="outset" w:sz="6" w:space="0" w:color="auto"/>
              <w:right w:val="single" w:sz="4" w:space="0" w:color="auto"/>
            </w:tcBorders>
            <w:shd w:val="clear" w:color="auto" w:fill="FFFFFF" w:themeFill="background1"/>
            <w:vAlign w:val="center"/>
            <w:hideMark/>
          </w:tcPr>
          <w:p w14:paraId="4FDA23A7" w14:textId="77777777" w:rsidR="003C4BB5" w:rsidRPr="00277C5D" w:rsidRDefault="003C4BB5" w:rsidP="00CC2687">
            <w:pPr>
              <w:spacing w:after="0" w:line="240" w:lineRule="auto"/>
            </w:pPr>
            <w:r w:rsidRPr="00277C5D">
              <w:t>Submit initiative-specific </w:t>
            </w:r>
            <w:r w:rsidRPr="00277C5D">
              <w:rPr>
                <w:b/>
                <w:bCs/>
              </w:rPr>
              <w:t>aggregated data</w:t>
            </w:r>
            <w:r w:rsidRPr="00277C5D">
              <w:t xml:space="preserve"> for the PA PQC process and outcome measure(s) through </w:t>
            </w:r>
            <w:r w:rsidRPr="00086328">
              <w:rPr>
                <w:b/>
                <w:bCs/>
              </w:rPr>
              <w:t>Qualtrics survey</w:t>
            </w:r>
          </w:p>
        </w:tc>
        <w:tc>
          <w:tcPr>
            <w:tcW w:w="1350" w:type="dxa"/>
            <w:vMerge/>
            <w:tcBorders>
              <w:top w:val="single" w:sz="4" w:space="0" w:color="auto"/>
              <w:left w:val="single" w:sz="4" w:space="0" w:color="auto"/>
              <w:bottom w:val="single" w:sz="4" w:space="0" w:color="auto"/>
              <w:right w:val="single" w:sz="4" w:space="0" w:color="auto"/>
            </w:tcBorders>
            <w:vAlign w:val="center"/>
          </w:tcPr>
          <w:p w14:paraId="7E96952E" w14:textId="77777777" w:rsidR="003C4BB5" w:rsidRPr="00277C5D" w:rsidRDefault="003C4BB5" w:rsidP="00CC2687">
            <w:pPr>
              <w:spacing w:after="0" w:line="240" w:lineRule="auto"/>
            </w:pPr>
          </w:p>
        </w:tc>
        <w:tc>
          <w:tcPr>
            <w:tcW w:w="1890" w:type="dxa"/>
            <w:vMerge/>
            <w:tcBorders>
              <w:top w:val="single" w:sz="4" w:space="0" w:color="auto"/>
              <w:left w:val="single" w:sz="4" w:space="0" w:color="auto"/>
              <w:bottom w:val="single" w:sz="4" w:space="0" w:color="auto"/>
              <w:right w:val="single" w:sz="4" w:space="0" w:color="auto"/>
            </w:tcBorders>
            <w:vAlign w:val="center"/>
          </w:tcPr>
          <w:p w14:paraId="71E60BE8" w14:textId="77777777" w:rsidR="003C4BB5" w:rsidRPr="00277C5D" w:rsidRDefault="003C4BB5" w:rsidP="00CC2687">
            <w:pPr>
              <w:spacing w:after="0" w:line="240" w:lineRule="auto"/>
            </w:pPr>
          </w:p>
        </w:tc>
      </w:tr>
      <w:tr w:rsidR="003C4BB5" w:rsidRPr="00277C5D" w14:paraId="002CE2BC" w14:textId="77777777" w:rsidTr="00CC2687">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0766EACE" w14:textId="75365236" w:rsidR="003C4BB5" w:rsidRPr="00277C5D" w:rsidRDefault="003C4BB5" w:rsidP="00CC2687">
            <w:pPr>
              <w:spacing w:after="0" w:line="240" w:lineRule="auto"/>
            </w:pPr>
            <w:r w:rsidRPr="00277C5D">
              <w:rPr>
                <w:b/>
                <w:bCs/>
              </w:rPr>
              <w:t>Milestone 5</w:t>
            </w:r>
            <w:r w:rsidR="008F1E31">
              <w:rPr>
                <w:b/>
                <w:bCs/>
              </w:rPr>
              <w:t>**</w:t>
            </w:r>
          </w:p>
        </w:tc>
        <w:tc>
          <w:tcPr>
            <w:tcW w:w="4996" w:type="dxa"/>
            <w:tcBorders>
              <w:top w:val="outset" w:sz="6" w:space="0" w:color="auto"/>
              <w:left w:val="outset" w:sz="6" w:space="0" w:color="auto"/>
              <w:bottom w:val="outset" w:sz="6" w:space="0" w:color="auto"/>
              <w:right w:val="single" w:sz="4" w:space="0" w:color="auto"/>
            </w:tcBorders>
            <w:shd w:val="clear" w:color="auto" w:fill="FFFFFF" w:themeFill="background1"/>
            <w:vAlign w:val="center"/>
            <w:hideMark/>
          </w:tcPr>
          <w:p w14:paraId="124A8328" w14:textId="77777777" w:rsidR="003C4BB5" w:rsidRPr="00277C5D" w:rsidRDefault="003C4BB5" w:rsidP="00CC2687">
            <w:pPr>
              <w:spacing w:after="0" w:line="240" w:lineRule="auto"/>
            </w:pPr>
            <w:r w:rsidRPr="00277C5D">
              <w:rPr>
                <w:b/>
                <w:bCs/>
              </w:rPr>
              <w:t> Communicate and celebrate</w:t>
            </w:r>
            <w:r w:rsidRPr="00277C5D">
              <w:t> your team’s impact in the PA PQC within your hospital and community</w:t>
            </w:r>
          </w:p>
        </w:tc>
        <w:tc>
          <w:tcPr>
            <w:tcW w:w="1350" w:type="dxa"/>
            <w:vMerge/>
            <w:tcBorders>
              <w:top w:val="single" w:sz="4" w:space="0" w:color="auto"/>
              <w:left w:val="single" w:sz="4" w:space="0" w:color="auto"/>
              <w:bottom w:val="single" w:sz="4" w:space="0" w:color="auto"/>
              <w:right w:val="single" w:sz="4" w:space="0" w:color="auto"/>
            </w:tcBorders>
            <w:vAlign w:val="center"/>
          </w:tcPr>
          <w:p w14:paraId="4F965059" w14:textId="77777777" w:rsidR="003C4BB5" w:rsidRPr="00277C5D" w:rsidRDefault="003C4BB5" w:rsidP="00CC2687">
            <w:pPr>
              <w:spacing w:after="0" w:line="240" w:lineRule="auto"/>
            </w:pPr>
          </w:p>
        </w:tc>
        <w:tc>
          <w:tcPr>
            <w:tcW w:w="1890" w:type="dxa"/>
            <w:vMerge/>
            <w:tcBorders>
              <w:top w:val="single" w:sz="4" w:space="0" w:color="auto"/>
              <w:left w:val="single" w:sz="4" w:space="0" w:color="auto"/>
              <w:bottom w:val="single" w:sz="4" w:space="0" w:color="auto"/>
              <w:right w:val="single" w:sz="4" w:space="0" w:color="auto"/>
            </w:tcBorders>
            <w:vAlign w:val="center"/>
          </w:tcPr>
          <w:p w14:paraId="549556B9" w14:textId="77777777" w:rsidR="003C4BB5" w:rsidRPr="00277C5D" w:rsidRDefault="003C4BB5" w:rsidP="00CC2687">
            <w:pPr>
              <w:spacing w:after="0" w:line="240" w:lineRule="auto"/>
            </w:pPr>
          </w:p>
        </w:tc>
      </w:tr>
    </w:tbl>
    <w:p w14:paraId="05015269" w14:textId="281E40FE" w:rsidR="00186D8B" w:rsidRDefault="00186D8B" w:rsidP="00277C5D">
      <w:pPr>
        <w:spacing w:after="0" w:line="240" w:lineRule="auto"/>
        <w:rPr>
          <w:b/>
          <w:bCs/>
        </w:rPr>
      </w:pPr>
      <w:r w:rsidRPr="008F1E31">
        <w:rPr>
          <w:b/>
          <w:bCs/>
        </w:rPr>
        <w:t>*</w:t>
      </w:r>
      <w:r w:rsidRPr="00186D8B">
        <w:rPr>
          <w:b/>
          <w:bCs/>
        </w:rPr>
        <w:t>initiative-specific Milestones</w:t>
      </w:r>
    </w:p>
    <w:p w14:paraId="5F7C348F" w14:textId="73E57CDA" w:rsidR="008F1E31" w:rsidRPr="00357F1C" w:rsidRDefault="008F1E31" w:rsidP="00277C5D">
      <w:pPr>
        <w:spacing w:after="0" w:line="240" w:lineRule="auto"/>
        <w:rPr>
          <w:b/>
          <w:bCs/>
        </w:rPr>
      </w:pPr>
      <w:r w:rsidRPr="00357F1C">
        <w:rPr>
          <w:b/>
          <w:bCs/>
        </w:rPr>
        <w:t>** only needs to be completed ONCE per quarter per hospital, regardless of the number of initiatives in which the team is enrolled</w:t>
      </w:r>
    </w:p>
    <w:p w14:paraId="4C5A857D" w14:textId="7FA8ACFD" w:rsidR="004164B0" w:rsidRDefault="00BC620A" w:rsidP="00277C5D">
      <w:pPr>
        <w:spacing w:after="0" w:line="240" w:lineRule="auto"/>
      </w:pPr>
      <w:r>
        <w:t xml:space="preserve">                                                                                                                     </w:t>
      </w:r>
    </w:p>
    <w:p w14:paraId="4D9DCAC0" w14:textId="77777777" w:rsidR="005673DC" w:rsidRDefault="00070E1A" w:rsidP="005673DC">
      <w:pPr>
        <w:spacing w:after="0" w:line="240" w:lineRule="auto"/>
        <w:rPr>
          <w:i/>
          <w:iCs/>
        </w:rPr>
      </w:pPr>
      <w:r w:rsidRPr="007E49BF">
        <w:t>Silver and Gold Designation Level</w:t>
      </w:r>
      <w:r w:rsidR="00277C5D" w:rsidRPr="007E49BF">
        <w:t>:</w:t>
      </w:r>
      <w:r w:rsidR="00E4624C" w:rsidRPr="007E49BF">
        <w:t xml:space="preserve"> </w:t>
      </w:r>
    </w:p>
    <w:p w14:paraId="5334C865" w14:textId="268168CA" w:rsidR="00277C5D" w:rsidRPr="00835ACF" w:rsidRDefault="33D3C581" w:rsidP="005673DC">
      <w:pPr>
        <w:pStyle w:val="ListParagraph"/>
        <w:numPr>
          <w:ilvl w:val="0"/>
          <w:numId w:val="27"/>
        </w:numPr>
        <w:spacing w:after="0" w:line="240" w:lineRule="auto"/>
      </w:pPr>
      <w:r w:rsidRPr="00835ACF">
        <w:t>Work with your QI coach to determine an eligible intervention to meet the health equity and/or</w:t>
      </w:r>
      <w:r>
        <w:t xml:space="preserve"> patient voice criteria.</w:t>
      </w:r>
      <w:r w:rsidR="00C22A57">
        <w:t xml:space="preserve"> </w:t>
      </w:r>
      <w:r w:rsidR="00021DB2" w:rsidRPr="005673DC">
        <w:rPr>
          <w:color w:val="EE0000"/>
          <w:highlight w:val="yellow"/>
        </w:rPr>
        <w:t xml:space="preserve"> </w:t>
      </w:r>
    </w:p>
    <w:p w14:paraId="2AF8A6DB" w14:textId="6C027E55" w:rsidR="00277C5D" w:rsidRPr="00277C5D" w:rsidRDefault="00277C5D" w:rsidP="00DA2DE7">
      <w:pPr>
        <w:numPr>
          <w:ilvl w:val="1"/>
          <w:numId w:val="5"/>
        </w:numPr>
        <w:spacing w:after="0" w:line="240" w:lineRule="auto"/>
      </w:pPr>
      <w:r w:rsidRPr="00277C5D">
        <w:t>The intervention needs to be actively worked on during the designation period (</w:t>
      </w:r>
      <w:r w:rsidR="006C4FE5">
        <w:t xml:space="preserve">July </w:t>
      </w:r>
      <w:r w:rsidRPr="00277C5D">
        <w:t>202</w:t>
      </w:r>
      <w:r w:rsidR="006C4FE5">
        <w:t>6</w:t>
      </w:r>
      <w:r w:rsidRPr="00277C5D">
        <w:t xml:space="preserve"> through </w:t>
      </w:r>
      <w:r w:rsidR="006C4FE5">
        <w:t>June</w:t>
      </w:r>
      <w:r w:rsidRPr="00277C5D">
        <w:t xml:space="preserve"> 202</w:t>
      </w:r>
      <w:r w:rsidR="006C4FE5">
        <w:t>7</w:t>
      </w:r>
      <w:r w:rsidRPr="00277C5D">
        <w:t>).</w:t>
      </w:r>
    </w:p>
    <w:p w14:paraId="2025E312" w14:textId="518ECC11" w:rsidR="00277C5D" w:rsidRDefault="7539C69F" w:rsidP="00DA2DE7">
      <w:pPr>
        <w:numPr>
          <w:ilvl w:val="0"/>
          <w:numId w:val="5"/>
        </w:numPr>
        <w:spacing w:after="0" w:line="240" w:lineRule="auto"/>
      </w:pPr>
      <w:r>
        <w:t xml:space="preserve">If you would like to be considered for Silver or Gold-level designations, you will need to submit a </w:t>
      </w:r>
      <w:hyperlink r:id="rId27" w:history="1">
        <w:r w:rsidRPr="00781672">
          <w:rPr>
            <w:rStyle w:val="Hyperlink"/>
            <w:b/>
            <w:bCs/>
            <w:i/>
            <w:iCs/>
          </w:rPr>
          <w:t>Designations A</w:t>
        </w:r>
        <w:r w:rsidRPr="00781672">
          <w:rPr>
            <w:rStyle w:val="Hyperlink"/>
            <w:b/>
            <w:bCs/>
            <w:i/>
            <w:iCs/>
          </w:rPr>
          <w:t>p</w:t>
        </w:r>
        <w:r w:rsidRPr="00781672">
          <w:rPr>
            <w:rStyle w:val="Hyperlink"/>
            <w:b/>
            <w:bCs/>
            <w:i/>
            <w:iCs/>
          </w:rPr>
          <w:t>plication</w:t>
        </w:r>
      </w:hyperlink>
      <w:r w:rsidRPr="7539C69F">
        <w:rPr>
          <w:color w:val="EE0000"/>
        </w:rPr>
        <w:t xml:space="preserve"> </w:t>
      </w:r>
      <w:r>
        <w:t>outlining your quality improvement plan for your health equity and/or patient voice intervention(s) by </w:t>
      </w:r>
      <w:r w:rsidRPr="7539C69F">
        <w:rPr>
          <w:b/>
          <w:bCs/>
          <w:i/>
          <w:iCs/>
        </w:rPr>
        <w:t>August 31, 2026</w:t>
      </w:r>
      <w:r>
        <w:t>, and show proof of your health equity and/or patient voice intervention through a Designations Report by </w:t>
      </w:r>
      <w:r w:rsidRPr="7539C69F">
        <w:rPr>
          <w:b/>
          <w:bCs/>
          <w:i/>
          <w:iCs/>
        </w:rPr>
        <w:t>June 29, 2027</w:t>
      </w:r>
      <w:r>
        <w:t xml:space="preserve">. </w:t>
      </w:r>
    </w:p>
    <w:p w14:paraId="1B40F455" w14:textId="77777777" w:rsidR="00BC620A" w:rsidRDefault="00BC620A" w:rsidP="00BC620A">
      <w:pPr>
        <w:spacing w:after="0" w:line="240" w:lineRule="auto"/>
      </w:pPr>
    </w:p>
    <w:p w14:paraId="3D1084EB" w14:textId="77777777" w:rsidR="009E1BB1" w:rsidRDefault="009E1BB1" w:rsidP="00BC620A">
      <w:pPr>
        <w:spacing w:after="0" w:line="240" w:lineRule="auto"/>
      </w:pPr>
    </w:p>
    <w:p w14:paraId="7257ECCE" w14:textId="77777777" w:rsidR="00B31F17" w:rsidRPr="002B26AB" w:rsidRDefault="00B31F17" w:rsidP="00B31F17">
      <w:pPr>
        <w:rPr>
          <w:b/>
          <w:bCs/>
          <w:color w:val="EE0000"/>
          <w:sz w:val="28"/>
          <w:szCs w:val="28"/>
        </w:rPr>
      </w:pPr>
      <w:r w:rsidRPr="002B26AB">
        <w:rPr>
          <w:b/>
          <w:bCs/>
          <w:color w:val="EE0000"/>
          <w:sz w:val="28"/>
          <w:szCs w:val="28"/>
        </w:rPr>
        <w:t>The PA PQC implementation period in 2026-2027 is changing from April 1 – March 30 to July 1, 2026 - June 30, 2027. The quarterly milestone submission dates above and Designations deadlines below reflect this change.</w:t>
      </w:r>
    </w:p>
    <w:p w14:paraId="437C5292" w14:textId="77777777" w:rsidR="00B31F17" w:rsidRDefault="00B31F17" w:rsidP="00B31F17">
      <w:pPr>
        <w:pStyle w:val="Heading1"/>
        <w:spacing w:before="0" w:line="240" w:lineRule="auto"/>
        <w:rPr>
          <w:b/>
          <w:bCs/>
          <w:color w:val="D56283"/>
        </w:rPr>
      </w:pPr>
    </w:p>
    <w:p w14:paraId="292908B4" w14:textId="77777777" w:rsidR="00E43D01" w:rsidRDefault="00E43D01">
      <w:pPr>
        <w:rPr>
          <w:rFonts w:asciiTheme="majorHAnsi" w:eastAsiaTheme="majorEastAsia" w:hAnsiTheme="majorHAnsi" w:cstheme="majorBidi"/>
          <w:b/>
          <w:bCs/>
          <w:color w:val="D56283"/>
          <w:sz w:val="32"/>
          <w:szCs w:val="32"/>
        </w:rPr>
      </w:pPr>
      <w:r>
        <w:rPr>
          <w:b/>
          <w:bCs/>
          <w:color w:val="D56283"/>
        </w:rPr>
        <w:br w:type="page"/>
      </w:r>
    </w:p>
    <w:p w14:paraId="3F2379FD" w14:textId="613BC085" w:rsidR="00B31F17" w:rsidRPr="00AA26B4" w:rsidRDefault="00B31F17" w:rsidP="00AA26B4">
      <w:pPr>
        <w:pStyle w:val="Heading1"/>
        <w:spacing w:before="0" w:line="276" w:lineRule="auto"/>
        <w:rPr>
          <w:b/>
          <w:bCs/>
          <w:color w:val="D56283"/>
        </w:rPr>
      </w:pPr>
      <w:bookmarkStart w:id="15" w:name="_Toc229490999"/>
      <w:r>
        <w:rPr>
          <w:b/>
          <w:bCs/>
          <w:color w:val="D56283"/>
        </w:rPr>
        <w:lastRenderedPageBreak/>
        <w:t>Dates to Remember</w:t>
      </w:r>
      <w:bookmarkEnd w:id="15"/>
    </w:p>
    <w:p w14:paraId="4F0BA33F" w14:textId="77777777" w:rsidR="00B31F17" w:rsidRPr="00A52A20" w:rsidRDefault="00B31F17" w:rsidP="00AA26B4">
      <w:pPr>
        <w:spacing w:line="276" w:lineRule="auto"/>
        <w:rPr>
          <w:u w:val="single"/>
        </w:rPr>
      </w:pPr>
      <w:r w:rsidRPr="00A52A20">
        <w:rPr>
          <w:u w:val="single"/>
        </w:rPr>
        <w:t xml:space="preserve">Designations </w:t>
      </w:r>
      <w:r w:rsidRPr="00A52A20">
        <w:rPr>
          <w:b/>
          <w:bCs/>
          <w:u w:val="single"/>
        </w:rPr>
        <w:t>Application</w:t>
      </w:r>
      <w:r w:rsidRPr="00A52A20">
        <w:rPr>
          <w:u w:val="single"/>
        </w:rPr>
        <w:t xml:space="preserve"> Dates</w:t>
      </w:r>
    </w:p>
    <w:p w14:paraId="0C82748B" w14:textId="1870F17E" w:rsidR="00B31F17" w:rsidRPr="005A56B8" w:rsidRDefault="520D1A6B" w:rsidP="00B31F17">
      <w:pPr>
        <w:numPr>
          <w:ilvl w:val="0"/>
          <w:numId w:val="22"/>
        </w:numPr>
        <w:spacing w:line="278" w:lineRule="auto"/>
      </w:pPr>
      <w:r w:rsidRPr="520D1A6B">
        <w:rPr>
          <w:b/>
          <w:bCs/>
        </w:rPr>
        <w:t xml:space="preserve">August 3, 2026 </w:t>
      </w:r>
      <w:r>
        <w:t>– Designations Application submission link goes live</w:t>
      </w:r>
    </w:p>
    <w:p w14:paraId="03BDA502" w14:textId="3998946D" w:rsidR="00B31F17" w:rsidRDefault="520D1A6B">
      <w:pPr>
        <w:numPr>
          <w:ilvl w:val="0"/>
          <w:numId w:val="22"/>
        </w:numPr>
        <w:spacing w:line="278" w:lineRule="auto"/>
      </w:pPr>
      <w:r w:rsidRPr="520D1A6B">
        <w:rPr>
          <w:b/>
          <w:bCs/>
        </w:rPr>
        <w:t xml:space="preserve">August 31, 2026 by 11:59pm </w:t>
      </w:r>
      <w:r>
        <w:t>– Submissions due – upload entire designations packet WITH COMPLETED DESIGNATIONS APPLICATION</w:t>
      </w:r>
    </w:p>
    <w:p w14:paraId="1D6FED29" w14:textId="77777777" w:rsidR="00B31F17" w:rsidRPr="005A56B8" w:rsidRDefault="00B31F17" w:rsidP="00B31F17">
      <w:pPr>
        <w:numPr>
          <w:ilvl w:val="0"/>
          <w:numId w:val="22"/>
        </w:numPr>
        <w:spacing w:line="278" w:lineRule="auto"/>
        <w:rPr>
          <w:b/>
          <w:bCs/>
        </w:rPr>
      </w:pPr>
      <w:r w:rsidRPr="6B16546A">
        <w:rPr>
          <w:b/>
          <w:bCs/>
        </w:rPr>
        <w:t xml:space="preserve">Please be as specific as possible in your Designations Application. There will be </w:t>
      </w:r>
      <w:r w:rsidRPr="6B16546A">
        <w:rPr>
          <w:b/>
          <w:bCs/>
          <w:u w:val="single"/>
        </w:rPr>
        <w:t>no</w:t>
      </w:r>
      <w:r w:rsidRPr="6B16546A">
        <w:rPr>
          <w:b/>
          <w:bCs/>
        </w:rPr>
        <w:t xml:space="preserve"> opportunity for revisions at this stage</w:t>
      </w:r>
      <w:r>
        <w:t>.</w:t>
      </w:r>
    </w:p>
    <w:p w14:paraId="69E9F08B" w14:textId="77777777" w:rsidR="00B31F17" w:rsidRPr="00A52A20" w:rsidRDefault="00B31F17" w:rsidP="00B31F17">
      <w:pPr>
        <w:rPr>
          <w:u w:val="single"/>
        </w:rPr>
      </w:pPr>
      <w:r w:rsidRPr="00A52A20">
        <w:rPr>
          <w:u w:val="single"/>
        </w:rPr>
        <w:t xml:space="preserve">Designations </w:t>
      </w:r>
      <w:r w:rsidRPr="00A52A20">
        <w:rPr>
          <w:b/>
          <w:bCs/>
          <w:u w:val="single"/>
        </w:rPr>
        <w:t>Report</w:t>
      </w:r>
      <w:r w:rsidRPr="00A52A20">
        <w:rPr>
          <w:u w:val="single"/>
        </w:rPr>
        <w:t xml:space="preserve"> Dates</w:t>
      </w:r>
    </w:p>
    <w:p w14:paraId="4EBDFC9B" w14:textId="77777777" w:rsidR="00B31F17" w:rsidRPr="00FB6C46" w:rsidRDefault="00B31F17" w:rsidP="00B31F17">
      <w:pPr>
        <w:numPr>
          <w:ilvl w:val="0"/>
          <w:numId w:val="22"/>
        </w:numPr>
        <w:spacing w:line="278" w:lineRule="auto"/>
      </w:pPr>
      <w:r>
        <w:rPr>
          <w:b/>
          <w:bCs/>
        </w:rPr>
        <w:t>June 1, 2027</w:t>
      </w:r>
      <w:r w:rsidRPr="00FB6C46">
        <w:rPr>
          <w:b/>
          <w:bCs/>
        </w:rPr>
        <w:t xml:space="preserve"> </w:t>
      </w:r>
      <w:r w:rsidRPr="00FB6C46">
        <w:t xml:space="preserve">–Designations </w:t>
      </w:r>
      <w:r>
        <w:t>report submission</w:t>
      </w:r>
      <w:r w:rsidRPr="00FB6C46">
        <w:t xml:space="preserve"> link goes live </w:t>
      </w:r>
    </w:p>
    <w:p w14:paraId="6990A6AA" w14:textId="79C0BAB5" w:rsidR="00B31F17" w:rsidRPr="00FB6C46" w:rsidRDefault="520D1A6B" w:rsidP="00B31F17">
      <w:pPr>
        <w:numPr>
          <w:ilvl w:val="0"/>
          <w:numId w:val="22"/>
        </w:numPr>
        <w:spacing w:line="278" w:lineRule="auto"/>
      </w:pPr>
      <w:r w:rsidRPr="520D1A6B">
        <w:rPr>
          <w:b/>
          <w:bCs/>
        </w:rPr>
        <w:t>June 29, 2027 by 11:59pm</w:t>
      </w:r>
      <w:r>
        <w:t>– Submissions due</w:t>
      </w:r>
    </w:p>
    <w:p w14:paraId="6D56B839" w14:textId="2A12221B" w:rsidR="00B31F17" w:rsidRPr="00FB6C46" w:rsidRDefault="4E7E478F" w:rsidP="00B31F17">
      <w:pPr>
        <w:numPr>
          <w:ilvl w:val="0"/>
          <w:numId w:val="22"/>
        </w:numPr>
        <w:spacing w:line="278" w:lineRule="auto"/>
      </w:pPr>
      <w:r w:rsidRPr="4E7E478F">
        <w:rPr>
          <w:b/>
          <w:bCs/>
        </w:rPr>
        <w:t xml:space="preserve">July 28, 2027 </w:t>
      </w:r>
      <w:r>
        <w:t>– PA PQC Project Team</w:t>
      </w:r>
      <w:r w:rsidRPr="4E7E478F">
        <w:rPr>
          <w:color w:val="EE0000"/>
        </w:rPr>
        <w:t xml:space="preserve"> </w:t>
      </w:r>
      <w:r>
        <w:t>will reach out with specific questions, as needed</w:t>
      </w:r>
    </w:p>
    <w:p w14:paraId="32E65533" w14:textId="131828D9" w:rsidR="00B31F17" w:rsidRPr="00FB6C46" w:rsidRDefault="7539C69F" w:rsidP="00B31F17">
      <w:pPr>
        <w:numPr>
          <w:ilvl w:val="0"/>
          <w:numId w:val="22"/>
        </w:numPr>
        <w:spacing w:line="278" w:lineRule="auto"/>
      </w:pPr>
      <w:r w:rsidRPr="7539C69F">
        <w:rPr>
          <w:b/>
          <w:bCs/>
        </w:rPr>
        <w:t xml:space="preserve">August 11, 2027 </w:t>
      </w:r>
      <w:r>
        <w:t xml:space="preserve">– Answers to clarifying question(s) </w:t>
      </w:r>
      <w:r w:rsidR="00046BF7">
        <w:t xml:space="preserve">are </w:t>
      </w:r>
      <w:r>
        <w:t>due</w:t>
      </w:r>
    </w:p>
    <w:p w14:paraId="340FCA59" w14:textId="77777777" w:rsidR="00EC3AFC" w:rsidRPr="0001746D" w:rsidRDefault="00EC3AFC" w:rsidP="00B31F17">
      <w:pPr>
        <w:rPr>
          <w:b/>
          <w:bCs/>
          <w:color w:val="D56283"/>
          <w:sz w:val="4"/>
          <w:szCs w:val="4"/>
        </w:rPr>
      </w:pPr>
    </w:p>
    <w:p w14:paraId="66F3C26A" w14:textId="23854E77" w:rsidR="0057686F" w:rsidRDefault="00F55C62" w:rsidP="0057686F">
      <w:pPr>
        <w:pStyle w:val="Heading1"/>
        <w:spacing w:before="0" w:line="240" w:lineRule="auto"/>
        <w:rPr>
          <w:b/>
          <w:bCs/>
          <w:color w:val="D56283"/>
        </w:rPr>
      </w:pPr>
      <w:bookmarkStart w:id="16" w:name="_Toc229491000"/>
      <w:r>
        <w:rPr>
          <w:b/>
          <w:bCs/>
          <w:color w:val="D56283"/>
        </w:rPr>
        <w:t>PA PQC Initiative</w:t>
      </w:r>
      <w:r w:rsidR="00CA322A">
        <w:rPr>
          <w:b/>
          <w:bCs/>
          <w:color w:val="D56283"/>
        </w:rPr>
        <w:t>s</w:t>
      </w:r>
      <w:r>
        <w:rPr>
          <w:b/>
          <w:bCs/>
          <w:color w:val="D56283"/>
        </w:rPr>
        <w:t xml:space="preserve"> 202</w:t>
      </w:r>
      <w:r w:rsidR="00862DF4">
        <w:rPr>
          <w:b/>
          <w:bCs/>
          <w:color w:val="D56283"/>
        </w:rPr>
        <w:t>6</w:t>
      </w:r>
      <w:r>
        <w:rPr>
          <w:b/>
          <w:bCs/>
          <w:color w:val="D56283"/>
        </w:rPr>
        <w:t>-2</w:t>
      </w:r>
      <w:r w:rsidR="00862DF4">
        <w:rPr>
          <w:b/>
          <w:bCs/>
          <w:color w:val="D56283"/>
        </w:rPr>
        <w:t>027</w:t>
      </w:r>
      <w:r w:rsidR="00726326">
        <w:rPr>
          <w:b/>
          <w:bCs/>
          <w:color w:val="D56283"/>
        </w:rPr>
        <w:t>: A Family Approach</w:t>
      </w:r>
      <w:bookmarkEnd w:id="16"/>
    </w:p>
    <w:p w14:paraId="37ABC999" w14:textId="77777777" w:rsidR="00664A54" w:rsidRPr="0001746D" w:rsidRDefault="00664A54" w:rsidP="00047921">
      <w:pPr>
        <w:pStyle w:val="Heading2"/>
        <w:rPr>
          <w:b/>
          <w:bCs/>
          <w:color w:val="1B75BC"/>
          <w:sz w:val="2"/>
          <w:szCs w:val="2"/>
        </w:rPr>
      </w:pPr>
    </w:p>
    <w:p w14:paraId="7DFFDA84" w14:textId="6D21B070" w:rsidR="00664A54" w:rsidRPr="00664A54" w:rsidRDefault="76668F6F" w:rsidP="00664A54">
      <w:r>
        <w:t xml:space="preserve">The PA PQC initiatives for the implementation period July 1, 2026 through June 30, provide an opportunity for healthcare teams to take a </w:t>
      </w:r>
      <w:r w:rsidR="00B66BD5">
        <w:t>family</w:t>
      </w:r>
      <w:r>
        <w:t xml:space="preserve"> approach to their quality improvement work. Through a </w:t>
      </w:r>
      <w:r w:rsidR="00004F56">
        <w:t>family</w:t>
      </w:r>
      <w:r>
        <w:t xml:space="preserve"> approach to maternal and neonatal health, discharge planning, screening, and referrals for social determinants of health encompass the needs of the mother and infant as a unit of care. By focusing </w:t>
      </w:r>
      <w:r w:rsidR="00004F56">
        <w:t>on</w:t>
      </w:r>
      <w:r>
        <w:t xml:space="preserve"> a </w:t>
      </w:r>
      <w:r w:rsidR="00004F56">
        <w:t>family</w:t>
      </w:r>
      <w:r>
        <w:t xml:space="preserve"> model, health outcomes can be improved, care coordination enhanced, and services integrated (prenatal care, postnatal checks, depression screening, and substance use treatment) to support care needs and reduce disparities.</w:t>
      </w:r>
    </w:p>
    <w:p w14:paraId="702D081B" w14:textId="77777777" w:rsidR="00246A3D" w:rsidRPr="0001746D" w:rsidRDefault="00246A3D" w:rsidP="0001746D">
      <w:pPr>
        <w:pStyle w:val="Heading2"/>
        <w:spacing w:line="240" w:lineRule="auto"/>
        <w:rPr>
          <w:b/>
          <w:bCs/>
          <w:color w:val="1B75BC"/>
          <w:sz w:val="2"/>
          <w:szCs w:val="2"/>
        </w:rPr>
      </w:pPr>
    </w:p>
    <w:p w14:paraId="4E247C04" w14:textId="57736196" w:rsidR="00047921" w:rsidRPr="00E92F27" w:rsidRDefault="00264F25" w:rsidP="00047921">
      <w:pPr>
        <w:pStyle w:val="Heading2"/>
        <w:rPr>
          <w:b/>
          <w:bCs/>
          <w:color w:val="1B75BC"/>
        </w:rPr>
      </w:pPr>
      <w:bookmarkStart w:id="17" w:name="_Toc229491001"/>
      <w:r w:rsidRPr="00264F25">
        <w:rPr>
          <w:b/>
          <w:bCs/>
          <w:color w:val="1B75BC"/>
        </w:rPr>
        <w:t>A Family Approach to Postpartum Discharge Transition Alliance For Innovation On Maternal Health Patient Safety Bundle</w:t>
      </w:r>
      <w:bookmarkEnd w:id="17"/>
    </w:p>
    <w:p w14:paraId="48686BE3" w14:textId="68B693AC" w:rsidR="005A27BB" w:rsidRPr="006A3FCF" w:rsidRDefault="005A27BB" w:rsidP="005A27BB">
      <w:pPr>
        <w:pStyle w:val="Heading2"/>
        <w:rPr>
          <w:i/>
          <w:iCs/>
          <w:color w:val="1B75BC"/>
        </w:rPr>
      </w:pPr>
    </w:p>
    <w:p w14:paraId="68FFB941" w14:textId="653AC966" w:rsidR="005A27BB" w:rsidRPr="003B6A8F" w:rsidRDefault="00053D2A" w:rsidP="005A27BB">
      <w:pPr>
        <w:spacing w:after="0" w:line="240" w:lineRule="auto"/>
        <w:rPr>
          <w:rFonts w:ascii="Calibri Light" w:hAnsi="Calibri Light" w:cs="Calibri Light"/>
          <w:b/>
          <w:bCs/>
          <w:color w:val="0070C0"/>
          <w:sz w:val="26"/>
          <w:szCs w:val="26"/>
        </w:rPr>
      </w:pPr>
      <w:r w:rsidRPr="003B6A8F">
        <w:rPr>
          <w:rFonts w:ascii="Calibri Light" w:hAnsi="Calibri Light" w:cs="Calibri Light"/>
          <w:b/>
          <w:bCs/>
          <w:color w:val="0070C0"/>
          <w:sz w:val="26"/>
          <w:szCs w:val="26"/>
        </w:rPr>
        <w:t>Introduction to Postpartum Discharge Transition Bundle:</w:t>
      </w:r>
    </w:p>
    <w:p w14:paraId="3E955731" w14:textId="3EC77B0B" w:rsidR="00053D2A" w:rsidRDefault="00053D2A" w:rsidP="00257ADC">
      <w:pPr>
        <w:spacing w:after="0" w:line="240" w:lineRule="auto"/>
        <w:jc w:val="center"/>
      </w:pPr>
      <w:r>
        <w:rPr>
          <w:noProof/>
        </w:rPr>
        <w:drawing>
          <wp:inline distT="0" distB="0" distL="0" distR="0" wp14:anchorId="05C82866" wp14:editId="06104574">
            <wp:extent cx="2809875" cy="1581150"/>
            <wp:effectExtent l="0" t="0" r="9525" b="0"/>
            <wp:docPr id="1096189802" name="Video 1" descr="The Introduction to Introduction to Postpartum Discharge in Obstetrical Care: AIM &#10;Patient Safety Bundle serves as an informational resource for clinical staff, particularly &#10;travel contract nurses, resident physicians, and students working in birthing facilities or &#10;rotate through labor and delivery units that are implementing patient safety bundles as &#10;part of AIM. &#10;&#10;This introductory video features a general overview of the Postpartum Discharge in &#10;Obstetrical Care patient safety bundle and its key elements. &#10;AIM's mission is to support best practices that make birth safer, improve maternal&#10;health outcomes and save lives. To learn more about our patient safety bundles, please &#10;visit www.saferbirth.org. &#10;&#10;The AIM program is supported by a cooperative agreement with the Health Resources &#10;and Services Administration (HRSA) of the U.S. Department of Health and Human &#10;Services (HHS) under grant number UC4MC28042, Alliance for Innovation on Maternal &#10;Health">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6189802" name="Video 1" descr="The Introduction to Introduction to Postpartum Discharge in Obstetrical Care: AIM &#10;Patient Safety Bundle serves as an informational resource for clinical staff, particularly &#10;travel contract nurses, resident physicians, and students working in birthing facilities or &#10;rotate through labor and delivery units that are implementing patient safety bundles as &#10;part of AIM. &#10;&#10;This introductory video features a general overview of the Postpartum Discharge in &#10;Obstetrical Care patient safety bundle and its key elements. &#10;AIM's mission is to support best practices that make birth safer, improve maternal&#10;health outcomes and save lives. To learn more about our patient safety bundles, please &#10;visit www.saferbirth.org. &#10;&#10;The AIM program is supported by a cooperative agreement with the Health Resources &#10;and Services Administration (HRSA) of the U.S. Department of Health and Human &#10;Services (HHS) under grant number UC4MC28042, Alliance for Innovation on Maternal &#10;Health">
                      <a:hlinkClick r:id="rId28"/>
                    </pic:cNvPr>
                    <pic:cNvPicPr/>
                  </pic:nvPicPr>
                  <pic:blipFill>
                    <a:blip r:embed="rId29">
                      <a:extLst>
                        <a:ext uri="{28A0092B-C50C-407E-A947-70E740481C1C}">
                          <a14:useLocalDpi xmlns:a14="http://schemas.microsoft.com/office/drawing/2010/main" val="0"/>
                        </a:ext>
                        <a:ext uri="{C809E66F-F1BF-436E-b5F7-EEA9579F0CBA}">
                          <wp15:webVideoPr xmlns:wp15="http://schemas.microsoft.com/office/word/2012/wordprocessingDrawing" embeddedHtml="&lt;iframe src=&quot;https://player.vimeo.com/video/806091510?app_id=122963&quot; width=&quot;426&quot; height=&quot;240&quot; frameborder=&quot;0&quot; allow=&quot;autoplay; fullscreen; picture-in-picture; clipboard-write; encrypted-media; web-share&quot; referrerpolicy=&quot;strict-origin-when-cross-origin&quot; title=&quot;Introduction to Postpartum Discharge in Obstetrical Care: AIM Patient Safety Bundle&quot; sandbox=&quot;allow-scripts allow-same-origin allow-popups&quot;&gt;&lt;/iframe&gt;" h="240" w="426"/>
                        </a:ext>
                      </a:extLst>
                    </a:blip>
                    <a:stretch>
                      <a:fillRect/>
                    </a:stretch>
                  </pic:blipFill>
                  <pic:spPr>
                    <a:xfrm>
                      <a:off x="0" y="0"/>
                      <a:ext cx="2809875" cy="1581150"/>
                    </a:xfrm>
                    <a:prstGeom prst="rect">
                      <a:avLst/>
                    </a:prstGeom>
                  </pic:spPr>
                </pic:pic>
              </a:graphicData>
            </a:graphic>
          </wp:inline>
        </w:drawing>
      </w:r>
    </w:p>
    <w:p w14:paraId="5E5AA13F" w14:textId="77777777" w:rsidR="005A27BB" w:rsidRDefault="005A27BB" w:rsidP="005A27BB">
      <w:pPr>
        <w:spacing w:after="0" w:line="240" w:lineRule="auto"/>
      </w:pPr>
    </w:p>
    <w:p w14:paraId="481ADF21" w14:textId="77777777" w:rsidR="008A11E7" w:rsidRPr="009F30F3" w:rsidRDefault="008A11E7" w:rsidP="008A11E7">
      <w:pPr>
        <w:spacing w:after="0" w:line="240" w:lineRule="auto"/>
      </w:pPr>
      <w:r w:rsidRPr="009F30F3">
        <w:t>In the PA 2025 MMRC report on deaths occurring in 2021, approximately half of pregnancy-related cases (48%) died 43 days to one year after the end of pregnancy. About 31% of the pregnancy-related cases died while pregnant, showing a greater frequency of pregnancy-related deaths occurring after pregnancy (69%). These statistics highlight the need for continued postpartum services both prior to and past the traditional 6 to 12 weeks.</w:t>
      </w:r>
      <w:r w:rsidRPr="005F1946">
        <w:rPr>
          <w:vertAlign w:val="superscript"/>
        </w:rPr>
        <w:t>5</w:t>
      </w:r>
      <w:r w:rsidRPr="009F30F3">
        <w:t xml:space="preserve"> </w:t>
      </w:r>
    </w:p>
    <w:p w14:paraId="49EEDC9D" w14:textId="77777777" w:rsidR="008A11E7" w:rsidRPr="009F30F3" w:rsidRDefault="008A11E7" w:rsidP="008A11E7">
      <w:pPr>
        <w:spacing w:after="0" w:line="240" w:lineRule="auto"/>
      </w:pPr>
    </w:p>
    <w:p w14:paraId="6B9254E4" w14:textId="77777777" w:rsidR="008A11E7" w:rsidRPr="009F30F3" w:rsidRDefault="008A11E7" w:rsidP="008A11E7">
      <w:pPr>
        <w:spacing w:after="0" w:line="240" w:lineRule="auto"/>
      </w:pPr>
      <w:r w:rsidRPr="009F30F3">
        <w:t>In addition, the 2022-2024 Pennsylvania Title V Interim Needs &amp; Capacity Assessment identified ongoing unmet needs in accessing patient-centered, respectful care at all stages of pregnancy; focusing on meeting family needs and addressing social determinants of health; improving availability and receipt of preventative, behavioral and mental health services; and parent/caregiver social support and education on infant care and safety.</w:t>
      </w:r>
      <w:r w:rsidRPr="005F1946">
        <w:rPr>
          <w:vertAlign w:val="superscript"/>
        </w:rPr>
        <w:t xml:space="preserve">6 </w:t>
      </w:r>
    </w:p>
    <w:p w14:paraId="67CF9135" w14:textId="77777777" w:rsidR="008A11E7" w:rsidRPr="009F30F3" w:rsidRDefault="008A11E7" w:rsidP="008A11E7">
      <w:pPr>
        <w:spacing w:after="0" w:line="240" w:lineRule="auto"/>
      </w:pPr>
    </w:p>
    <w:p w14:paraId="21028B20" w14:textId="77777777" w:rsidR="008A11E7" w:rsidRPr="009F30F3" w:rsidRDefault="008A11E7" w:rsidP="008A11E7">
      <w:pPr>
        <w:spacing w:after="0" w:line="240" w:lineRule="auto"/>
      </w:pPr>
      <w:r w:rsidRPr="009F30F3">
        <w:t>Intervention during the postpartum period can contribute to long-lasting maternal health and family benefits. It is therefore critical to ensure that birthing persons receive comprehensive care and support during the postpartum period.</w:t>
      </w:r>
    </w:p>
    <w:p w14:paraId="79A0218A" w14:textId="77777777" w:rsidR="008A11E7" w:rsidRPr="009F30F3" w:rsidRDefault="008A11E7" w:rsidP="008A11E7">
      <w:pPr>
        <w:spacing w:after="0" w:line="240" w:lineRule="auto"/>
      </w:pPr>
    </w:p>
    <w:p w14:paraId="0F339FF3" w14:textId="1859D50F" w:rsidR="008A11E7" w:rsidRPr="009F30F3" w:rsidRDefault="008A11E7" w:rsidP="008A11E7">
      <w:pPr>
        <w:spacing w:after="0" w:line="240" w:lineRule="auto"/>
      </w:pPr>
      <w:r w:rsidRPr="009F30F3">
        <w:t xml:space="preserve">View references on </w:t>
      </w:r>
      <w:commentRangeStart w:id="18"/>
      <w:r>
        <w:fldChar w:fldCharType="begin"/>
      </w:r>
      <w:r>
        <w:instrText>HYPERLINK "https://www.papqc.org/initiatives/postpartum-discharge-transition/postpartum-discharge-transition-resources"</w:instrText>
      </w:r>
      <w:r>
        <w:fldChar w:fldCharType="separate"/>
      </w:r>
      <w:r w:rsidRPr="003251BC">
        <w:rPr>
          <w:rStyle w:val="Hyperlink"/>
        </w:rPr>
        <w:t>initiative page</w:t>
      </w:r>
      <w:r>
        <w:fldChar w:fldCharType="end"/>
      </w:r>
      <w:commentRangeEnd w:id="18"/>
      <w:r w:rsidR="00861AE4" w:rsidRPr="009F30F3">
        <w:rPr>
          <w:rStyle w:val="CommentReference"/>
          <w:sz w:val="22"/>
          <w:szCs w:val="22"/>
        </w:rPr>
        <w:commentReference w:id="18"/>
      </w:r>
    </w:p>
    <w:p w14:paraId="15BA6F06" w14:textId="77777777" w:rsidR="005A27BB" w:rsidRDefault="005A27BB" w:rsidP="005A27BB">
      <w:pPr>
        <w:spacing w:after="0" w:line="240" w:lineRule="auto"/>
        <w:rPr>
          <w:rFonts w:ascii="Calibri Light" w:hAnsi="Calibri Light" w:cs="Calibri Light"/>
          <w:sz w:val="26"/>
          <w:szCs w:val="26"/>
        </w:rPr>
      </w:pPr>
    </w:p>
    <w:p w14:paraId="2DF45E35" w14:textId="0BAA7179" w:rsidR="00991AAE" w:rsidRPr="00991AAE" w:rsidRDefault="00991AAE" w:rsidP="00991AAE">
      <w:pPr>
        <w:pStyle w:val="Heading2"/>
        <w:rPr>
          <w:b/>
          <w:bCs/>
        </w:rPr>
      </w:pPr>
      <w:bookmarkStart w:id="19" w:name="_Toc229491002"/>
      <w:r w:rsidRPr="00991AAE">
        <w:rPr>
          <w:b/>
          <w:bCs/>
        </w:rPr>
        <w:t>A Family Approach to Services and Transitions for Opioid Use &amp; Exposure</w:t>
      </w:r>
      <w:bookmarkEnd w:id="19"/>
    </w:p>
    <w:p w14:paraId="3A5C657C" w14:textId="12CEE003" w:rsidR="00F11012" w:rsidRPr="00726326" w:rsidRDefault="00F11012" w:rsidP="00F11012">
      <w:pPr>
        <w:pStyle w:val="Heading2"/>
        <w:rPr>
          <w:b/>
          <w:bCs/>
        </w:rPr>
      </w:pPr>
    </w:p>
    <w:p w14:paraId="02BCA824" w14:textId="02C1BE7D" w:rsidR="00F11012" w:rsidRPr="00CA6F8B" w:rsidRDefault="00F11012" w:rsidP="00F11012">
      <w:r w:rsidRPr="00CA6F8B">
        <w:t>Mental health conditions, including drug-related overdose deaths and suicides, are the top cause of pregnancy-related deaths in Pennsylvania, contributing to 34% of deaths in 2021. The highest risk occurs in the postpartum period. The Maternal Mortality Review Committee (MMRC) also identified substance use disorder (SUD) contributed to 26% of the deaths, and 98% of all deaths were preventable.</w:t>
      </w:r>
      <w:r w:rsidRPr="00CA6F8B">
        <w:rPr>
          <w:vertAlign w:val="superscript"/>
        </w:rPr>
        <w:t>1</w:t>
      </w:r>
    </w:p>
    <w:p w14:paraId="1A8B31CA" w14:textId="77777777" w:rsidR="00F11012" w:rsidRPr="00CA6F8B" w:rsidRDefault="00F11012" w:rsidP="00F11012">
      <w:r w:rsidRPr="00CA6F8B">
        <w:t>For Neonatal Abstinence Syndrome (NAS), the incidence per 1,000 live births in 2023 was 9.1—a decrease from the 2022 rate of 9.6. In regard to the discharge plan and referrals for those with NAS, 62% had a Plan of Safe Care initiated, 31% were referred to Early Intervention, 11% were referred to home visiting services, and 51% were referred to pediatricians experienced with NAS, among other referrals. PA DOH’s NAS report describes the opportunity to improve awareness and education of hospital providers on available services and the importance of coordinated follow-up and referral.</w:t>
      </w:r>
      <w:r w:rsidRPr="00CA6F8B">
        <w:rPr>
          <w:vertAlign w:val="superscript"/>
        </w:rPr>
        <w:t>2</w:t>
      </w:r>
    </w:p>
    <w:p w14:paraId="541880FA" w14:textId="684CEEB2" w:rsidR="00F11012" w:rsidRPr="00F11012" w:rsidRDefault="00F11012" w:rsidP="00F11012">
      <w:r w:rsidRPr="00CA6F8B">
        <w:t xml:space="preserve">View references on </w:t>
      </w:r>
      <w:hyperlink r:id="rId34" w:history="1">
        <w:r w:rsidRPr="00CA6F8B">
          <w:rPr>
            <w:rStyle w:val="Hyperlink"/>
          </w:rPr>
          <w:t>initiative page</w:t>
        </w:r>
      </w:hyperlink>
    </w:p>
    <w:p w14:paraId="10D0632B" w14:textId="77777777" w:rsidR="00F11012" w:rsidRPr="00192FFA" w:rsidRDefault="00F11012" w:rsidP="005A27BB">
      <w:pPr>
        <w:spacing w:after="0" w:line="240" w:lineRule="auto"/>
        <w:rPr>
          <w:rFonts w:ascii="Calibri Light" w:hAnsi="Calibri Light" w:cs="Calibri Light"/>
          <w:sz w:val="26"/>
          <w:szCs w:val="26"/>
        </w:rPr>
      </w:pPr>
    </w:p>
    <w:p w14:paraId="734F352F" w14:textId="26B2359F" w:rsidR="00991AAE" w:rsidRPr="00991AAE" w:rsidRDefault="00991AAE" w:rsidP="00991AAE">
      <w:pPr>
        <w:pStyle w:val="Heading2"/>
        <w:rPr>
          <w:rFonts w:ascii="Calibri Light" w:hAnsi="Calibri Light" w:cs="Calibri Light"/>
          <w:b/>
          <w:bCs/>
          <w:color w:val="1B75BC"/>
        </w:rPr>
      </w:pPr>
      <w:bookmarkStart w:id="20" w:name="_Toc229491003"/>
      <w:r w:rsidRPr="00991AAE">
        <w:rPr>
          <w:rFonts w:ascii="Calibri Light" w:hAnsi="Calibri Light" w:cs="Calibri Light"/>
          <w:b/>
          <w:bCs/>
          <w:color w:val="1B75BC"/>
        </w:rPr>
        <w:t>A Family Approach to Prenatal and Postpartum Depression</w:t>
      </w:r>
      <w:bookmarkEnd w:id="20"/>
    </w:p>
    <w:p w14:paraId="3BFF99E2" w14:textId="77777777" w:rsidR="00C224B7" w:rsidRDefault="00C224B7" w:rsidP="00C224B7">
      <w:pPr>
        <w:pStyle w:val="Heading2"/>
        <w:rPr>
          <w:b/>
          <w:bCs/>
          <w:color w:val="1B75BC"/>
        </w:rPr>
      </w:pPr>
    </w:p>
    <w:p w14:paraId="093E3895" w14:textId="77777777" w:rsidR="00211B6C" w:rsidRDefault="00211B6C" w:rsidP="00211B6C">
      <w:r w:rsidRPr="00211B6C">
        <w:t>Globally, postpartum depression is the most common complication of childbirth, affecting 10-15% of birthing people. The rate of postpartum depression increases to 40% for birthing people with a newborn admitted to the NICU.</w:t>
      </w:r>
      <w:r w:rsidRPr="00211B6C">
        <w:rPr>
          <w:vertAlign w:val="superscript"/>
        </w:rPr>
        <w:t xml:space="preserve"> 1</w:t>
      </w:r>
      <w:r w:rsidRPr="00211B6C">
        <w:t xml:space="preserve"> In Pennsylvania, mental health conditions, including drug-related overdose deaths and suicides, are the top cause of pregnancy-related deaths, contributing to 34% of deaths in 2021. The Pennsylvania Maternal Mortality Review Committee (MMRC) determined that mental health </w:t>
      </w:r>
      <w:r w:rsidRPr="00211B6C">
        <w:lastRenderedPageBreak/>
        <w:t>conditions other than SUD contributed to 21% of the deaths, and 98% of these deaths were preventable. To prevent these deaths, the MMRC recommends that providers screen for and follow-up on mental health, connect pregnant and postpartum patients to mental health providers, counsel patients on the risks of stopping antidepressants during pregnancy, and follow-up with patients post-discharge and with those who have missed appointments, among other recommendations.</w:t>
      </w:r>
      <w:r w:rsidRPr="00211B6C">
        <w:rPr>
          <w:vertAlign w:val="superscript"/>
        </w:rPr>
        <w:t>2</w:t>
      </w:r>
      <w:r w:rsidRPr="00211B6C">
        <w:t xml:space="preserve"> </w:t>
      </w:r>
    </w:p>
    <w:p w14:paraId="2ABC1E1F" w14:textId="371E7151" w:rsidR="00C224B7" w:rsidRDefault="00211B6C" w:rsidP="00B3548B">
      <w:r w:rsidRPr="00211B6C">
        <w:t xml:space="preserve">View references on </w:t>
      </w:r>
      <w:hyperlink r:id="rId35" w:history="1">
        <w:r w:rsidRPr="00BE299A">
          <w:rPr>
            <w:rStyle w:val="Hyperlink"/>
          </w:rPr>
          <w:t>initiative page</w:t>
        </w:r>
      </w:hyperlink>
      <w:bookmarkStart w:id="21" w:name="_Sustaining_Initiatives"/>
      <w:bookmarkEnd w:id="21"/>
    </w:p>
    <w:p w14:paraId="3682D618" w14:textId="77777777" w:rsidR="00B3548B" w:rsidRPr="00B3548B" w:rsidRDefault="00B3548B" w:rsidP="00B3548B"/>
    <w:p w14:paraId="6F31BA1F" w14:textId="44E5DBF6" w:rsidR="00B3548B" w:rsidRPr="00B3548B" w:rsidRDefault="00B3548B" w:rsidP="00B3548B">
      <w:pPr>
        <w:pStyle w:val="Heading2"/>
        <w:rPr>
          <w:b/>
          <w:bCs/>
        </w:rPr>
      </w:pPr>
      <w:bookmarkStart w:id="22" w:name="_Toc229491004"/>
      <w:r w:rsidRPr="00B3548B">
        <w:rPr>
          <w:b/>
          <w:bCs/>
        </w:rPr>
        <w:t>Sustaining Initiatives</w:t>
      </w:r>
      <w:bookmarkEnd w:id="22"/>
    </w:p>
    <w:p w14:paraId="66014676" w14:textId="77777777" w:rsidR="003F45A7" w:rsidRDefault="003F45A7" w:rsidP="00861AE4">
      <w:pPr>
        <w:spacing w:after="0" w:line="240" w:lineRule="auto"/>
      </w:pPr>
    </w:p>
    <w:p w14:paraId="6CE12AD7" w14:textId="13E22710" w:rsidR="00C224B7" w:rsidRDefault="7539C69F" w:rsidP="134D6B75">
      <w:r>
        <w:t xml:space="preserve">During the July 2026 through June 2027 implementation year, the </w:t>
      </w:r>
      <w:r w:rsidRPr="7539C69F">
        <w:rPr>
          <w:i/>
          <w:iCs/>
        </w:rPr>
        <w:t>Maternal Sepsis</w:t>
      </w:r>
      <w:r>
        <w:t xml:space="preserve"> initiative will be in sustainment. Sustainment in the PA PQC occurs in the period following the active implementation. While the PA PQC will not be providing active programming related to sustaining initiatives, your team </w:t>
      </w:r>
      <w:r w:rsidRPr="7539C69F">
        <w:rPr>
          <w:b/>
          <w:bCs/>
        </w:rPr>
        <w:t>CAN</w:t>
      </w:r>
      <w:r>
        <w:t xml:space="preserve"> continue implementing new interventions independently. Coaching and support during this time is focused on sustainability of key interventions that have been implemented to date. Sustainment planning documents for each initiative are available on the initiative pages. Your team should meet with your QI coach to plan for your sustainment year using this document. While your team is still an active part of the PA PQC, even during sustainment, there are a few key differences:</w:t>
      </w:r>
    </w:p>
    <w:p w14:paraId="375EAE6C" w14:textId="0A0DC157" w:rsidR="00185028" w:rsidRDefault="00C224B7" w:rsidP="005A27BB">
      <w:r>
        <w:t xml:space="preserve">                      </w:t>
      </w:r>
      <w:r>
        <w:rPr>
          <w:noProof/>
        </w:rPr>
        <w:drawing>
          <wp:inline distT="0" distB="0" distL="0" distR="0" wp14:anchorId="0FC4BDEB" wp14:editId="3D892133">
            <wp:extent cx="4562475" cy="2019300"/>
            <wp:effectExtent l="38100" t="0" r="9525" b="0"/>
            <wp:docPr id="1993499841"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14:paraId="67E6AD4F" w14:textId="2FFAED90" w:rsidR="009931C1" w:rsidRPr="005A27BB" w:rsidRDefault="134D6B75" w:rsidP="00FE0B84">
      <w:r>
        <w:t xml:space="preserve">Initiative-specific sustainment planning documents can be found in the red box in the upper right-hand corner of </w:t>
      </w:r>
      <w:r w:rsidR="00FE0B84">
        <w:t>the</w:t>
      </w:r>
      <w:r>
        <w:t xml:space="preserve"> initiative page:</w:t>
      </w:r>
      <w:r w:rsidR="00FE0B84">
        <w:t xml:space="preserve"> </w:t>
      </w:r>
      <w:hyperlink r:id="rId41" w:history="1">
        <w:r w:rsidR="001400A1" w:rsidRPr="001400A1">
          <w:rPr>
            <w:rStyle w:val="Hyperlink"/>
          </w:rPr>
          <w:t>Maternal Sepsis</w:t>
        </w:r>
      </w:hyperlink>
      <w:r w:rsidR="009931C1">
        <w:br w:type="page"/>
      </w:r>
    </w:p>
    <w:p w14:paraId="7D29E638" w14:textId="2FFAED90" w:rsidR="00A83470" w:rsidRPr="001400A1" w:rsidRDefault="002E7F62" w:rsidP="001400A1">
      <w:pPr>
        <w:pStyle w:val="Heading1"/>
        <w:spacing w:before="0" w:line="240" w:lineRule="auto"/>
        <w:rPr>
          <w:b/>
          <w:bCs/>
          <w:color w:val="D56283"/>
        </w:rPr>
      </w:pPr>
      <w:bookmarkStart w:id="23" w:name="_Toc229491005"/>
      <w:r w:rsidRPr="00C71DFF">
        <w:rPr>
          <w:b/>
          <w:bCs/>
          <w:color w:val="D56283"/>
        </w:rPr>
        <w:lastRenderedPageBreak/>
        <w:t>Qualtrics</w:t>
      </w:r>
      <w:bookmarkEnd w:id="23"/>
    </w:p>
    <w:p w14:paraId="13518ADE" w14:textId="0E13EF24" w:rsidR="4C7035DA" w:rsidRDefault="4C7035DA" w:rsidP="001400A1">
      <w:pPr>
        <w:pStyle w:val="NoSpacing"/>
        <w:spacing w:after="100"/>
        <w:rPr>
          <w:rFonts w:eastAsia="Times New Roman"/>
          <w:b/>
          <w:bCs/>
          <w:color w:val="1B75BC"/>
        </w:rPr>
      </w:pPr>
    </w:p>
    <w:p w14:paraId="280E8E01" w14:textId="1A2F7B64" w:rsidR="000A0032" w:rsidRPr="000A0032" w:rsidRDefault="000A0032" w:rsidP="4C7035DA">
      <w:pPr>
        <w:pStyle w:val="NoSpacing"/>
        <w:spacing w:after="100"/>
        <w:rPr>
          <w:b/>
          <w:bCs/>
        </w:rPr>
      </w:pPr>
      <w:r w:rsidRPr="000A0032">
        <w:rPr>
          <w:b/>
          <w:bCs/>
        </w:rPr>
        <w:t>Transition to Single Platform for Survey, Data, and QI Report Outs</w:t>
      </w:r>
    </w:p>
    <w:p w14:paraId="769EEB43" w14:textId="77777777" w:rsidR="000A0032" w:rsidRPr="000A0032" w:rsidRDefault="000A0032" w:rsidP="000A0032">
      <w:pPr>
        <w:pStyle w:val="NoSpacing"/>
        <w:numPr>
          <w:ilvl w:val="0"/>
          <w:numId w:val="24"/>
        </w:numPr>
      </w:pPr>
      <w:r w:rsidRPr="000A0032">
        <w:t>Starting April 1, 2026, PA PQC teams will no longer be using the LifeQI platform to submit their hospital’s Data and QI Report Out</w:t>
      </w:r>
    </w:p>
    <w:p w14:paraId="49B47348" w14:textId="42622602" w:rsidR="000A0032" w:rsidRPr="000A0032" w:rsidRDefault="48757757" w:rsidP="000A0032">
      <w:pPr>
        <w:pStyle w:val="NoSpacing"/>
        <w:numPr>
          <w:ilvl w:val="1"/>
          <w:numId w:val="24"/>
        </w:numPr>
      </w:pPr>
      <w:r>
        <w:t>All LifeQI data has been archived with the PA PQC</w:t>
      </w:r>
    </w:p>
    <w:p w14:paraId="2AB77A6F" w14:textId="77777777" w:rsidR="000A0032" w:rsidRPr="000A0032" w:rsidRDefault="000A0032" w:rsidP="000A0032">
      <w:pPr>
        <w:pStyle w:val="NoSpacing"/>
        <w:numPr>
          <w:ilvl w:val="1"/>
          <w:numId w:val="24"/>
        </w:numPr>
      </w:pPr>
      <w:r w:rsidRPr="000A0032">
        <w:t>All initiative data currently in LifeQI will be deleted from the platform</w:t>
      </w:r>
    </w:p>
    <w:p w14:paraId="5BE0AFAB" w14:textId="77777777" w:rsidR="000A0032" w:rsidRPr="000A0032" w:rsidRDefault="000A0032" w:rsidP="000A0032">
      <w:pPr>
        <w:pStyle w:val="NoSpacing"/>
        <w:numPr>
          <w:ilvl w:val="0"/>
          <w:numId w:val="24"/>
        </w:numPr>
      </w:pPr>
      <w:r w:rsidRPr="000A0032">
        <w:t>On April 1, teams will receive a single survey link with 3 sections:</w:t>
      </w:r>
    </w:p>
    <w:p w14:paraId="55C00790" w14:textId="77777777" w:rsidR="000A0032" w:rsidRPr="000A0032" w:rsidRDefault="000A0032" w:rsidP="000A0032">
      <w:pPr>
        <w:pStyle w:val="NoSpacing"/>
        <w:numPr>
          <w:ilvl w:val="1"/>
          <w:numId w:val="24"/>
        </w:numPr>
      </w:pPr>
      <w:r w:rsidRPr="000A0032">
        <w:t>Section 1 - Structure Measure Survey Questions (Milestone 3)</w:t>
      </w:r>
    </w:p>
    <w:p w14:paraId="42EF145A" w14:textId="77777777" w:rsidR="000A0032" w:rsidRPr="000A0032" w:rsidRDefault="000A0032" w:rsidP="000A0032">
      <w:pPr>
        <w:pStyle w:val="NoSpacing"/>
        <w:numPr>
          <w:ilvl w:val="1"/>
          <w:numId w:val="24"/>
        </w:numPr>
      </w:pPr>
      <w:r w:rsidRPr="000A0032">
        <w:t xml:space="preserve">Section 2 - Outcome and Process Data Measures (Milestone 4 - formerly submitted in LifeQI) </w:t>
      </w:r>
    </w:p>
    <w:p w14:paraId="68EC8FE4" w14:textId="77777777" w:rsidR="000A0032" w:rsidRPr="000A0032" w:rsidRDefault="000A0032" w:rsidP="000A0032">
      <w:pPr>
        <w:pStyle w:val="NoSpacing"/>
        <w:numPr>
          <w:ilvl w:val="1"/>
          <w:numId w:val="24"/>
        </w:numPr>
      </w:pPr>
      <w:r w:rsidRPr="000A0032">
        <w:t>Section 3 - QI Report Out narrative questions (Milestone 2 - formerly submitted in LifeQI)</w:t>
      </w:r>
    </w:p>
    <w:p w14:paraId="37C6BB2F" w14:textId="77777777" w:rsidR="00F60B91" w:rsidRDefault="00F60B91" w:rsidP="00C3182D">
      <w:pPr>
        <w:pStyle w:val="NoSpacing"/>
        <w:rPr>
          <w:rFonts w:cstheme="minorHAnsi"/>
        </w:rPr>
      </w:pPr>
    </w:p>
    <w:p w14:paraId="6B74AB0D" w14:textId="69EDC5C8" w:rsidR="00773846" w:rsidRPr="00CB756F" w:rsidRDefault="00264BD6" w:rsidP="00C3182D">
      <w:pPr>
        <w:pStyle w:val="NoSpacing"/>
        <w:rPr>
          <w:rFonts w:cstheme="minorHAnsi"/>
        </w:rPr>
      </w:pPr>
      <w:hyperlink r:id="rId42" w:history="1">
        <w:r w:rsidRPr="00264BD6">
          <w:rPr>
            <w:rStyle w:val="Hyperlink"/>
          </w:rPr>
          <w:t>Qualtrics Tutorial</w:t>
        </w:r>
      </w:hyperlink>
    </w:p>
    <w:p w14:paraId="34C2B7CD" w14:textId="77777777" w:rsidR="00875DAD" w:rsidRDefault="00875DAD" w:rsidP="005625B4">
      <w:pPr>
        <w:spacing w:after="0" w:line="240" w:lineRule="auto"/>
        <w:rPr>
          <w:rFonts w:cstheme="minorHAnsi"/>
          <w:b/>
          <w:bCs/>
          <w:sz w:val="24"/>
          <w:szCs w:val="24"/>
        </w:rPr>
      </w:pPr>
    </w:p>
    <w:p w14:paraId="03B6F4EC" w14:textId="77777777" w:rsidR="00845805" w:rsidRDefault="00845805" w:rsidP="005625B4">
      <w:pPr>
        <w:spacing w:after="0" w:line="240" w:lineRule="auto"/>
        <w:rPr>
          <w:rFonts w:cstheme="minorHAnsi"/>
          <w:b/>
          <w:bCs/>
          <w:sz w:val="24"/>
          <w:szCs w:val="24"/>
        </w:rPr>
      </w:pPr>
    </w:p>
    <w:p w14:paraId="255F3B5D" w14:textId="77777777" w:rsidR="00845805" w:rsidRDefault="00845805" w:rsidP="005625B4">
      <w:pPr>
        <w:spacing w:after="0" w:line="240" w:lineRule="auto"/>
        <w:rPr>
          <w:rFonts w:cstheme="minorHAnsi"/>
          <w:b/>
          <w:bCs/>
          <w:sz w:val="24"/>
          <w:szCs w:val="24"/>
        </w:rPr>
      </w:pPr>
    </w:p>
    <w:p w14:paraId="14419AE5" w14:textId="77777777" w:rsidR="00845805" w:rsidRDefault="00845805" w:rsidP="005625B4">
      <w:pPr>
        <w:spacing w:after="0" w:line="240" w:lineRule="auto"/>
        <w:rPr>
          <w:rFonts w:cstheme="minorHAnsi"/>
          <w:b/>
          <w:bCs/>
          <w:sz w:val="24"/>
          <w:szCs w:val="24"/>
        </w:rPr>
      </w:pPr>
    </w:p>
    <w:p w14:paraId="3096E059" w14:textId="77777777" w:rsidR="00845805" w:rsidRDefault="00845805" w:rsidP="005625B4">
      <w:pPr>
        <w:spacing w:after="0" w:line="240" w:lineRule="auto"/>
        <w:rPr>
          <w:rFonts w:cstheme="minorHAnsi"/>
          <w:b/>
          <w:bCs/>
          <w:sz w:val="24"/>
          <w:szCs w:val="24"/>
        </w:rPr>
      </w:pPr>
    </w:p>
    <w:p w14:paraId="7F0B8AFB" w14:textId="77777777" w:rsidR="00845805" w:rsidRDefault="00845805" w:rsidP="005625B4">
      <w:pPr>
        <w:spacing w:after="0" w:line="240" w:lineRule="auto"/>
        <w:rPr>
          <w:rFonts w:cstheme="minorHAnsi"/>
          <w:b/>
          <w:bCs/>
          <w:sz w:val="24"/>
          <w:szCs w:val="24"/>
        </w:rPr>
      </w:pPr>
    </w:p>
    <w:p w14:paraId="3CF1715D" w14:textId="77777777" w:rsidR="00845805" w:rsidRDefault="00845805" w:rsidP="005625B4">
      <w:pPr>
        <w:spacing w:after="0" w:line="240" w:lineRule="auto"/>
        <w:rPr>
          <w:rFonts w:cstheme="minorHAnsi"/>
          <w:b/>
          <w:bCs/>
          <w:sz w:val="24"/>
          <w:szCs w:val="24"/>
        </w:rPr>
      </w:pPr>
    </w:p>
    <w:p w14:paraId="57610209" w14:textId="77777777" w:rsidR="00845805" w:rsidRDefault="00845805" w:rsidP="005625B4">
      <w:pPr>
        <w:spacing w:after="0" w:line="240" w:lineRule="auto"/>
        <w:rPr>
          <w:rFonts w:cstheme="minorHAnsi"/>
          <w:b/>
          <w:bCs/>
          <w:sz w:val="24"/>
          <w:szCs w:val="24"/>
        </w:rPr>
      </w:pPr>
    </w:p>
    <w:p w14:paraId="25A189C0" w14:textId="77777777" w:rsidR="00875DAD" w:rsidRDefault="00875DAD" w:rsidP="005625B4">
      <w:pPr>
        <w:spacing w:after="0" w:line="240" w:lineRule="auto"/>
        <w:rPr>
          <w:rFonts w:ascii="Calibri" w:eastAsia="Calibri" w:hAnsi="Calibri" w:cs="Times New Roman"/>
          <w:b/>
          <w:bCs/>
          <w:i/>
          <w:iCs/>
        </w:rPr>
      </w:pPr>
    </w:p>
    <w:p w14:paraId="277798D6" w14:textId="77777777" w:rsidR="00875DAD" w:rsidRDefault="00875DAD" w:rsidP="005625B4">
      <w:pPr>
        <w:spacing w:after="0" w:line="240" w:lineRule="auto"/>
        <w:rPr>
          <w:rFonts w:ascii="Calibri" w:eastAsia="Calibri" w:hAnsi="Calibri" w:cs="Times New Roman"/>
          <w:b/>
          <w:bCs/>
          <w:i/>
          <w:iCs/>
        </w:rPr>
      </w:pPr>
    </w:p>
    <w:p w14:paraId="542A4BAC" w14:textId="77777777" w:rsidR="00875DAD" w:rsidRDefault="00875DAD" w:rsidP="005625B4">
      <w:pPr>
        <w:spacing w:after="0" w:line="240" w:lineRule="auto"/>
        <w:rPr>
          <w:rFonts w:ascii="Calibri" w:eastAsia="Calibri" w:hAnsi="Calibri" w:cs="Times New Roman"/>
          <w:b/>
          <w:bCs/>
          <w:i/>
          <w:iCs/>
        </w:rPr>
      </w:pPr>
    </w:p>
    <w:p w14:paraId="796C4E30" w14:textId="77777777" w:rsidR="00875DAD" w:rsidRDefault="00875DAD" w:rsidP="005625B4">
      <w:pPr>
        <w:spacing w:after="0" w:line="240" w:lineRule="auto"/>
        <w:rPr>
          <w:rFonts w:ascii="Calibri" w:eastAsia="Calibri" w:hAnsi="Calibri" w:cs="Times New Roman"/>
          <w:b/>
          <w:bCs/>
          <w:i/>
          <w:iCs/>
        </w:rPr>
      </w:pPr>
    </w:p>
    <w:p w14:paraId="6F7A23A6" w14:textId="77777777" w:rsidR="00875DAD" w:rsidRDefault="00875DAD" w:rsidP="005625B4">
      <w:pPr>
        <w:spacing w:after="0" w:line="240" w:lineRule="auto"/>
        <w:rPr>
          <w:rFonts w:ascii="Calibri" w:eastAsia="Calibri" w:hAnsi="Calibri" w:cs="Times New Roman"/>
          <w:b/>
          <w:bCs/>
          <w:i/>
          <w:iCs/>
        </w:rPr>
      </w:pPr>
    </w:p>
    <w:p w14:paraId="64D11F90" w14:textId="77777777" w:rsidR="00875DAD" w:rsidRDefault="00875DAD" w:rsidP="005625B4">
      <w:pPr>
        <w:spacing w:after="0" w:line="240" w:lineRule="auto"/>
        <w:rPr>
          <w:rFonts w:ascii="Calibri" w:eastAsia="Calibri" w:hAnsi="Calibri" w:cs="Times New Roman"/>
          <w:b/>
          <w:bCs/>
          <w:i/>
          <w:iCs/>
        </w:rPr>
      </w:pPr>
    </w:p>
    <w:p w14:paraId="43B46C08" w14:textId="77777777" w:rsidR="00875DAD" w:rsidRDefault="00875DAD" w:rsidP="005625B4">
      <w:pPr>
        <w:spacing w:after="0" w:line="240" w:lineRule="auto"/>
        <w:rPr>
          <w:rFonts w:ascii="Calibri" w:eastAsia="Calibri" w:hAnsi="Calibri" w:cs="Times New Roman"/>
          <w:b/>
          <w:bCs/>
          <w:i/>
          <w:iCs/>
        </w:rPr>
      </w:pPr>
    </w:p>
    <w:p w14:paraId="77EBDC79" w14:textId="77777777" w:rsidR="00875DAD" w:rsidRDefault="00875DAD" w:rsidP="005625B4">
      <w:pPr>
        <w:spacing w:after="0" w:line="240" w:lineRule="auto"/>
        <w:rPr>
          <w:rFonts w:ascii="Calibri" w:eastAsia="Calibri" w:hAnsi="Calibri" w:cs="Times New Roman"/>
          <w:b/>
          <w:bCs/>
          <w:i/>
          <w:iCs/>
        </w:rPr>
      </w:pPr>
    </w:p>
    <w:p w14:paraId="0379FC17" w14:textId="77777777" w:rsidR="00875DAD" w:rsidRDefault="00875DAD" w:rsidP="005625B4">
      <w:pPr>
        <w:spacing w:after="0" w:line="240" w:lineRule="auto"/>
        <w:rPr>
          <w:rFonts w:ascii="Calibri" w:eastAsia="Calibri" w:hAnsi="Calibri" w:cs="Times New Roman"/>
          <w:b/>
          <w:bCs/>
          <w:i/>
          <w:iCs/>
        </w:rPr>
      </w:pPr>
    </w:p>
    <w:p w14:paraId="42917527" w14:textId="77777777" w:rsidR="002832EA" w:rsidRDefault="002832EA">
      <w:pPr>
        <w:rPr>
          <w:rFonts w:asciiTheme="majorHAnsi" w:eastAsiaTheme="majorEastAsia" w:hAnsiTheme="majorHAnsi" w:cstheme="majorBidi"/>
          <w:b/>
          <w:bCs/>
          <w:color w:val="D56283"/>
          <w:sz w:val="32"/>
          <w:szCs w:val="32"/>
        </w:rPr>
      </w:pPr>
      <w:r>
        <w:rPr>
          <w:b/>
          <w:bCs/>
          <w:color w:val="D56283"/>
        </w:rPr>
        <w:br w:type="page"/>
      </w:r>
    </w:p>
    <w:p w14:paraId="294BC761" w14:textId="18990CEC" w:rsidR="001D3AAB" w:rsidRDefault="001D3AAB" w:rsidP="001D3AAB">
      <w:pPr>
        <w:pStyle w:val="Heading1"/>
        <w:spacing w:before="0" w:line="240" w:lineRule="auto"/>
        <w:rPr>
          <w:b/>
          <w:bCs/>
          <w:color w:val="D56283"/>
        </w:rPr>
      </w:pPr>
      <w:bookmarkStart w:id="24" w:name="_Toc229491006"/>
      <w:r>
        <w:rPr>
          <w:b/>
          <w:bCs/>
          <w:color w:val="D56283"/>
        </w:rPr>
        <w:lastRenderedPageBreak/>
        <w:t>Appendix</w:t>
      </w:r>
      <w:bookmarkEnd w:id="24"/>
    </w:p>
    <w:bookmarkStart w:id="25" w:name="_Blank_W9"/>
    <w:bookmarkStart w:id="26" w:name="_Blank_Team_Roster_1"/>
    <w:bookmarkStart w:id="27" w:name="_Blank_Team_Roster"/>
    <w:bookmarkEnd w:id="25"/>
    <w:bookmarkEnd w:id="26"/>
    <w:bookmarkEnd w:id="27"/>
    <w:p w14:paraId="2480B462" w14:textId="7A4C9916" w:rsidR="006856AC" w:rsidRPr="00E30308" w:rsidRDefault="006A4AF6" w:rsidP="006A4AF6">
      <w:pPr>
        <w:pStyle w:val="Heading2"/>
        <w:rPr>
          <w:rFonts w:eastAsia="Times New Roman"/>
          <w:b/>
          <w:bCs/>
          <w:color w:val="0070C0"/>
        </w:rPr>
      </w:pPr>
      <w:r>
        <w:rPr>
          <w:rFonts w:eastAsia="Times New Roman"/>
          <w:b/>
          <w:bCs/>
          <w:color w:val="1B75BC"/>
        </w:rPr>
        <w:fldChar w:fldCharType="begin"/>
      </w:r>
      <w:r w:rsidR="00797DCD">
        <w:rPr>
          <w:rFonts w:eastAsia="Times New Roman"/>
          <w:b/>
          <w:bCs/>
          <w:color w:val="1B75BC"/>
        </w:rPr>
        <w:instrText>HYPERLINK "https://www.papqc.org/doclink/pa-pqc-team-roster-worksheet/eyJ0eXAiOiJKV1QiLCJhbGciOiJIUzI1NiJ9.eyJzdWIiOiJwYS1wcWMtdGVhbS1yb3N0ZXItd29ya3NoZWV0IiwiaWF0IjoxNzc1MDc2MjI4LCJleHAiOjE3NzUxNjI2Mjh9.vVgfiLXWg7BKpgcuGBuhM7hvbb0YoVd-jz_5huiVd6A"</w:instrText>
      </w:r>
      <w:r>
        <w:rPr>
          <w:rFonts w:eastAsia="Times New Roman"/>
          <w:b/>
          <w:bCs/>
          <w:color w:val="1B75BC"/>
        </w:rPr>
      </w:r>
      <w:r>
        <w:rPr>
          <w:rFonts w:eastAsia="Times New Roman"/>
          <w:b/>
          <w:bCs/>
          <w:color w:val="1B75BC"/>
        </w:rPr>
        <w:fldChar w:fldCharType="separate"/>
      </w:r>
      <w:bookmarkStart w:id="28" w:name="_Toc229491007"/>
      <w:r w:rsidR="001D3AAB" w:rsidRPr="006A4AF6">
        <w:rPr>
          <w:rStyle w:val="Hyperlink"/>
          <w:rFonts w:eastAsia="Times New Roman"/>
          <w:b/>
          <w:bCs/>
        </w:rPr>
        <w:t>Blank Team Roster</w:t>
      </w:r>
      <w:bookmarkEnd w:id="28"/>
      <w:r>
        <w:rPr>
          <w:rFonts w:eastAsia="Times New Roman"/>
          <w:b/>
          <w:bCs/>
          <w:color w:val="1B75BC"/>
        </w:rPr>
        <w:fldChar w:fldCharType="end"/>
      </w:r>
      <w:r w:rsidR="001D3AAB">
        <w:rPr>
          <w:rFonts w:eastAsia="Times New Roman"/>
          <w:b/>
          <w:bCs/>
          <w:color w:val="1B75BC"/>
        </w:rPr>
        <w:t xml:space="preserve"> </w:t>
      </w:r>
    </w:p>
    <w:p w14:paraId="43AD9309" w14:textId="2C6EFD05" w:rsidR="006856AC" w:rsidRPr="003328EA" w:rsidRDefault="007A2E96" w:rsidP="001400A1">
      <w:pPr>
        <w:pStyle w:val="Heading2"/>
        <w:rPr>
          <w:b/>
          <w:bCs/>
          <w:color w:val="1B75BC"/>
        </w:rPr>
      </w:pPr>
      <w:hyperlink r:id="rId43" w:history="1">
        <w:bookmarkStart w:id="29" w:name="_Toc229491008"/>
        <w:r w:rsidRPr="00AF7B01">
          <w:rPr>
            <w:rStyle w:val="Hyperlink"/>
            <w:b/>
            <w:bCs/>
          </w:rPr>
          <w:t>DUA</w:t>
        </w:r>
      </w:hyperlink>
      <w:r w:rsidR="003328EA">
        <w:rPr>
          <w:b/>
          <w:bCs/>
        </w:rPr>
        <w:t xml:space="preserve"> (only necessary for sites enrolling in </w:t>
      </w:r>
      <w:r w:rsidR="003328EA" w:rsidRPr="003328EA">
        <w:rPr>
          <w:b/>
          <w:bCs/>
          <w:i/>
          <w:iCs/>
          <w:color w:val="1B75BC"/>
        </w:rPr>
        <w:t>A Family Approach to Postpartum Discharge Transition Alliance For Innovation On Maternal Health Patient Safety Bundle</w:t>
      </w:r>
      <w:r w:rsidR="003328EA">
        <w:rPr>
          <w:b/>
          <w:bCs/>
          <w:color w:val="1B75BC"/>
        </w:rPr>
        <w:t>)</w:t>
      </w:r>
      <w:bookmarkEnd w:id="29"/>
    </w:p>
    <w:p w14:paraId="29BCDF12" w14:textId="4EC06466" w:rsidR="00F1740F" w:rsidRPr="00E76D33" w:rsidRDefault="00F1740F" w:rsidP="00F1740F">
      <w:pPr>
        <w:pStyle w:val="Heading2"/>
        <w:rPr>
          <w:rFonts w:eastAsia="Times New Roman"/>
          <w:b/>
          <w:bCs/>
          <w:color w:val="1B75BC"/>
        </w:rPr>
      </w:pPr>
      <w:hyperlink r:id="rId44" w:history="1">
        <w:bookmarkStart w:id="30" w:name="_Toc229491009"/>
        <w:r w:rsidRPr="008303E7">
          <w:rPr>
            <w:rStyle w:val="Hyperlink"/>
            <w:rFonts w:eastAsia="Times New Roman"/>
            <w:b/>
            <w:bCs/>
          </w:rPr>
          <w:t>Blank Leadership Template</w:t>
        </w:r>
        <w:bookmarkEnd w:id="30"/>
      </w:hyperlink>
    </w:p>
    <w:p w14:paraId="7CE0D4A1" w14:textId="77777777" w:rsidR="004975DC" w:rsidRDefault="004975DC" w:rsidP="0071014B">
      <w:pPr>
        <w:pStyle w:val="NoSpacing"/>
      </w:pPr>
    </w:p>
    <w:p w14:paraId="45A86EF1" w14:textId="77777777" w:rsidR="004975DC" w:rsidRPr="00BC620A" w:rsidRDefault="004975DC" w:rsidP="004975DC">
      <w:pPr>
        <w:pStyle w:val="Heading2"/>
        <w:spacing w:before="0"/>
        <w:rPr>
          <w:b/>
          <w:bCs/>
          <w:color w:val="1B75BC"/>
        </w:rPr>
      </w:pPr>
      <w:bookmarkStart w:id="31" w:name="_Toc229491010"/>
      <w:r>
        <w:rPr>
          <w:b/>
          <w:bCs/>
          <w:color w:val="1B75BC"/>
        </w:rPr>
        <w:t>Resources</w:t>
      </w:r>
      <w:bookmarkEnd w:id="31"/>
    </w:p>
    <w:p w14:paraId="69B4F302" w14:textId="2BA47249" w:rsidR="004975DC" w:rsidRDefault="004975DC" w:rsidP="004975DC">
      <w:hyperlink r:id="rId45" w:history="1">
        <w:r>
          <w:rPr>
            <w:rStyle w:val="Hyperlink"/>
          </w:rPr>
          <w:t>Find resources here</w:t>
        </w:r>
      </w:hyperlink>
      <w:r w:rsidR="00E96028">
        <w:t xml:space="preserve"> </w:t>
      </w:r>
    </w:p>
    <w:p w14:paraId="5DDB7D4D" w14:textId="1BD1858F" w:rsidR="004975DC" w:rsidRDefault="004975DC" w:rsidP="004975DC">
      <w:hyperlink r:id="rId46" w:history="1">
        <w:r>
          <w:rPr>
            <w:rStyle w:val="Hyperlink"/>
          </w:rPr>
          <w:t>Find materials from PA PQC learning sessions here</w:t>
        </w:r>
      </w:hyperlink>
      <w:r w:rsidR="001539F0">
        <w:t xml:space="preserve"> </w:t>
      </w:r>
    </w:p>
    <w:p w14:paraId="1367C299" w14:textId="4C038B05" w:rsidR="004975DC" w:rsidRDefault="004975DC" w:rsidP="00C731FF">
      <w:pPr>
        <w:rPr>
          <w:highlight w:val="yellow"/>
        </w:rPr>
      </w:pPr>
      <w:r>
        <w:t xml:space="preserve">*Initiative-specific resources can be found </w:t>
      </w:r>
      <w:r w:rsidR="00861AE4">
        <w:t>in the red box on the right-hand side of</w:t>
      </w:r>
      <w:r>
        <w:t xml:space="preserve"> each initiative page:</w:t>
      </w:r>
      <w:r w:rsidR="00B87399" w:rsidRPr="00B87399">
        <w:t xml:space="preserve"> </w:t>
      </w:r>
    </w:p>
    <w:p w14:paraId="4D2243F9" w14:textId="77777777" w:rsidR="00612FCE" w:rsidRDefault="002832EA" w:rsidP="00B33E5D">
      <w:pPr>
        <w:pStyle w:val="ListParagraph"/>
        <w:numPr>
          <w:ilvl w:val="0"/>
          <w:numId w:val="30"/>
        </w:numPr>
      </w:pPr>
      <w:hyperlink r:id="rId47" w:history="1">
        <w:r w:rsidRPr="00B33E5D">
          <w:rPr>
            <w:rStyle w:val="Hyperlink"/>
            <w:rFonts w:cstheme="minorHAnsi"/>
          </w:rPr>
          <w:t>A Family Ap</w:t>
        </w:r>
        <w:r w:rsidRPr="00B33E5D">
          <w:rPr>
            <w:rStyle w:val="Hyperlink"/>
            <w:rFonts w:cstheme="minorHAnsi"/>
          </w:rPr>
          <w:t>p</w:t>
        </w:r>
        <w:r w:rsidRPr="00B33E5D">
          <w:rPr>
            <w:rStyle w:val="Hyperlink"/>
            <w:rFonts w:cstheme="minorHAnsi"/>
          </w:rPr>
          <w:t>roach to Postpartum Discharge Transition Alliance For Innovation On Maternal Health Patient Safety Bundle</w:t>
        </w:r>
      </w:hyperlink>
    </w:p>
    <w:p w14:paraId="0685D5B7" w14:textId="034322D2" w:rsidR="00612FCE" w:rsidRDefault="002832EA" w:rsidP="00B33E5D">
      <w:pPr>
        <w:pStyle w:val="ListParagraph"/>
        <w:numPr>
          <w:ilvl w:val="0"/>
          <w:numId w:val="30"/>
        </w:numPr>
      </w:pPr>
      <w:hyperlink r:id="rId48" w:history="1">
        <w:r w:rsidRPr="00B33E5D">
          <w:rPr>
            <w:rStyle w:val="Hyperlink"/>
            <w:rFonts w:cstheme="minorHAnsi"/>
          </w:rPr>
          <w:t xml:space="preserve">A Family Approach to Services and Transitions for Opioid Use </w:t>
        </w:r>
        <w:r w:rsidRPr="00B33E5D">
          <w:rPr>
            <w:rStyle w:val="Hyperlink"/>
            <w:rFonts w:cstheme="minorHAnsi"/>
          </w:rPr>
          <w:t>&amp;</w:t>
        </w:r>
        <w:r w:rsidRPr="00B33E5D">
          <w:rPr>
            <w:rStyle w:val="Hyperlink"/>
            <w:rFonts w:cstheme="minorHAnsi"/>
          </w:rPr>
          <w:t xml:space="preserve"> Exposure</w:t>
        </w:r>
      </w:hyperlink>
    </w:p>
    <w:p w14:paraId="6EB6C2A0" w14:textId="31064B78" w:rsidR="00C731FF" w:rsidRPr="00612FCE" w:rsidRDefault="002832EA" w:rsidP="00B33E5D">
      <w:pPr>
        <w:pStyle w:val="ListParagraph"/>
        <w:numPr>
          <w:ilvl w:val="0"/>
          <w:numId w:val="30"/>
        </w:numPr>
      </w:pPr>
      <w:hyperlink r:id="rId49" w:history="1">
        <w:r w:rsidRPr="00B33E5D">
          <w:rPr>
            <w:rStyle w:val="Hyperlink"/>
            <w:rFonts w:cstheme="minorHAnsi"/>
          </w:rPr>
          <w:t>A Family Approach to Prenat</w:t>
        </w:r>
        <w:r w:rsidRPr="00B33E5D">
          <w:rPr>
            <w:rStyle w:val="Hyperlink"/>
            <w:rFonts w:cstheme="minorHAnsi"/>
          </w:rPr>
          <w:t>a</w:t>
        </w:r>
        <w:r w:rsidRPr="00B33E5D">
          <w:rPr>
            <w:rStyle w:val="Hyperlink"/>
            <w:rFonts w:cstheme="minorHAnsi"/>
          </w:rPr>
          <w:t>l and Postpartum Depression</w:t>
        </w:r>
      </w:hyperlink>
    </w:p>
    <w:p w14:paraId="18127ED9" w14:textId="77777777" w:rsidR="002832EA" w:rsidRPr="002832EA" w:rsidRDefault="002832EA" w:rsidP="002832EA"/>
    <w:p w14:paraId="034E2153" w14:textId="77777777" w:rsidR="00291BD9" w:rsidRPr="00C63586" w:rsidRDefault="00291BD9" w:rsidP="004975DC">
      <w:pPr>
        <w:spacing w:after="0" w:line="240" w:lineRule="auto"/>
        <w:rPr>
          <w:rFonts w:ascii="Calibri" w:eastAsia="Calibri" w:hAnsi="Calibri" w:cs="Times New Roman"/>
        </w:rPr>
      </w:pPr>
    </w:p>
    <w:p w14:paraId="7C00D153" w14:textId="7120684C" w:rsidR="004975DC" w:rsidRDefault="004975DC" w:rsidP="004975DC">
      <w:pPr>
        <w:spacing w:after="0" w:line="240" w:lineRule="auto"/>
        <w:rPr>
          <w:rFonts w:ascii="Calibri" w:eastAsia="Calibri" w:hAnsi="Calibri" w:cs="Times New Roman"/>
        </w:rPr>
      </w:pPr>
      <w:r>
        <w:rPr>
          <w:rFonts w:ascii="Calibri" w:eastAsia="Calibri" w:hAnsi="Calibri" w:cs="Times New Roman"/>
          <w:b/>
          <w:bCs/>
          <w:i/>
          <w:iCs/>
        </w:rPr>
        <w:t xml:space="preserve">Commonly Used </w:t>
      </w:r>
      <w:r w:rsidRPr="005625B4">
        <w:rPr>
          <w:rFonts w:ascii="Calibri" w:eastAsia="Calibri" w:hAnsi="Calibri" w:cs="Times New Roman"/>
          <w:b/>
          <w:bCs/>
          <w:i/>
          <w:iCs/>
        </w:rPr>
        <w:t>Acronyms</w:t>
      </w:r>
      <w:r w:rsidRPr="005625B4">
        <w:rPr>
          <w:rFonts w:ascii="Calibri" w:eastAsia="Calibri" w:hAnsi="Calibri" w:cs="Times New Roman"/>
        </w:rPr>
        <w:t>:</w:t>
      </w:r>
    </w:p>
    <w:p w14:paraId="466B45C1"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ACOG</w:t>
      </w:r>
      <w:r>
        <w:rPr>
          <w:rFonts w:ascii="Calibri" w:eastAsia="Calibri" w:hAnsi="Calibri" w:cs="Times New Roman"/>
        </w:rPr>
        <w:t xml:space="preserve"> American College of Obstetricians and Gynecologists</w:t>
      </w:r>
    </w:p>
    <w:p w14:paraId="1C5FC678"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AIM</w:t>
      </w:r>
      <w:r>
        <w:rPr>
          <w:rFonts w:ascii="Calibri" w:eastAsia="Calibri" w:hAnsi="Calibri" w:cs="Times New Roman"/>
        </w:rPr>
        <w:t xml:space="preserve"> Alliance for Innovation on Maternal Health</w:t>
      </w:r>
    </w:p>
    <w:p w14:paraId="214DBCC4"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CDR</w:t>
      </w:r>
      <w:r>
        <w:rPr>
          <w:rFonts w:ascii="Calibri" w:eastAsia="Calibri" w:hAnsi="Calibri" w:cs="Times New Roman"/>
        </w:rPr>
        <w:t xml:space="preserve"> Child Death Review</w:t>
      </w:r>
    </w:p>
    <w:p w14:paraId="3E4F7682" w14:textId="77777777" w:rsidR="004975DC" w:rsidRPr="001373A0" w:rsidRDefault="004975DC" w:rsidP="004975DC">
      <w:pPr>
        <w:spacing w:after="0" w:line="240" w:lineRule="auto"/>
        <w:rPr>
          <w:rFonts w:ascii="Calibri" w:eastAsia="Calibri" w:hAnsi="Calibri" w:cs="Times New Roman"/>
        </w:rPr>
      </w:pPr>
      <w:r>
        <w:rPr>
          <w:rFonts w:ascii="Calibri" w:eastAsia="Calibri" w:hAnsi="Calibri" w:cs="Times New Roman"/>
          <w:b/>
          <w:bCs/>
        </w:rPr>
        <w:t xml:space="preserve">DDAP </w:t>
      </w:r>
      <w:r>
        <w:rPr>
          <w:rFonts w:ascii="Calibri" w:eastAsia="Calibri" w:hAnsi="Calibri" w:cs="Times New Roman"/>
        </w:rPr>
        <w:t>Department of Drug and Alcohol Programs</w:t>
      </w:r>
    </w:p>
    <w:p w14:paraId="098221C3" w14:textId="77777777" w:rsidR="004975DC" w:rsidRPr="001373A0" w:rsidRDefault="004975DC" w:rsidP="004975DC">
      <w:pPr>
        <w:spacing w:after="0" w:line="240" w:lineRule="auto"/>
        <w:rPr>
          <w:rFonts w:ascii="Calibri" w:eastAsia="Calibri" w:hAnsi="Calibri" w:cs="Times New Roman"/>
        </w:rPr>
      </w:pPr>
      <w:r>
        <w:rPr>
          <w:rFonts w:ascii="Calibri" w:eastAsia="Calibri" w:hAnsi="Calibri" w:cs="Times New Roman"/>
          <w:b/>
          <w:bCs/>
        </w:rPr>
        <w:t xml:space="preserve">DHS </w:t>
      </w:r>
      <w:r w:rsidRPr="001373A0">
        <w:rPr>
          <w:rFonts w:ascii="Calibri" w:eastAsia="Calibri" w:hAnsi="Calibri" w:cs="Times New Roman"/>
        </w:rPr>
        <w:t>Department of Human Services</w:t>
      </w:r>
    </w:p>
    <w:p w14:paraId="6055E2B8"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DUA</w:t>
      </w:r>
      <w:r>
        <w:rPr>
          <w:rFonts w:ascii="Calibri" w:eastAsia="Calibri" w:hAnsi="Calibri" w:cs="Times New Roman"/>
        </w:rPr>
        <w:t xml:space="preserve"> Data Use Agreement</w:t>
      </w:r>
    </w:p>
    <w:p w14:paraId="59E7A57A"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HRSA</w:t>
      </w:r>
      <w:r>
        <w:rPr>
          <w:rFonts w:ascii="Calibri" w:eastAsia="Calibri" w:hAnsi="Calibri" w:cs="Times New Roman"/>
        </w:rPr>
        <w:t xml:space="preserve"> Health Resource and Services Administration</w:t>
      </w:r>
    </w:p>
    <w:p w14:paraId="26C42418"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MMRC</w:t>
      </w:r>
      <w:r>
        <w:rPr>
          <w:rFonts w:ascii="Calibri" w:eastAsia="Calibri" w:hAnsi="Calibri" w:cs="Times New Roman"/>
        </w:rPr>
        <w:t xml:space="preserve"> Maternal Mortality Review Committee </w:t>
      </w:r>
    </w:p>
    <w:p w14:paraId="7AAD585A" w14:textId="77777777" w:rsidR="004975DC" w:rsidRPr="001373A0" w:rsidRDefault="004975DC" w:rsidP="004975DC">
      <w:pPr>
        <w:spacing w:after="0" w:line="240" w:lineRule="auto"/>
        <w:rPr>
          <w:rFonts w:ascii="Calibri" w:eastAsia="Calibri" w:hAnsi="Calibri" w:cs="Times New Roman"/>
        </w:rPr>
      </w:pPr>
      <w:r>
        <w:rPr>
          <w:rFonts w:ascii="Calibri" w:eastAsia="Calibri" w:hAnsi="Calibri" w:cs="Times New Roman"/>
          <w:b/>
          <w:bCs/>
        </w:rPr>
        <w:t xml:space="preserve">NAS </w:t>
      </w:r>
      <w:r>
        <w:rPr>
          <w:rFonts w:ascii="Calibri" w:eastAsia="Calibri" w:hAnsi="Calibri" w:cs="Times New Roman"/>
        </w:rPr>
        <w:t>Neonatal Abstinence Syndrome</w:t>
      </w:r>
    </w:p>
    <w:p w14:paraId="67237139"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NNPQC</w:t>
      </w:r>
      <w:r>
        <w:rPr>
          <w:rFonts w:ascii="Calibri" w:eastAsia="Calibri" w:hAnsi="Calibri" w:cs="Times New Roman"/>
        </w:rPr>
        <w:t xml:space="preserve"> National Network of Perinatal Quality Collaboratives</w:t>
      </w:r>
    </w:p>
    <w:p w14:paraId="55BB93B6" w14:textId="77777777" w:rsidR="004975DC" w:rsidRDefault="004975DC" w:rsidP="004975DC">
      <w:pPr>
        <w:spacing w:after="0" w:line="240" w:lineRule="auto"/>
        <w:rPr>
          <w:rFonts w:ascii="Calibri" w:eastAsia="Calibri" w:hAnsi="Calibri" w:cs="Times New Roman"/>
        </w:rPr>
      </w:pPr>
      <w:r>
        <w:rPr>
          <w:rFonts w:ascii="Calibri" w:eastAsia="Calibri" w:hAnsi="Calibri" w:cs="Times New Roman"/>
          <w:b/>
          <w:bCs/>
        </w:rPr>
        <w:t xml:space="preserve">OUD </w:t>
      </w:r>
      <w:r>
        <w:rPr>
          <w:rFonts w:ascii="Calibri" w:eastAsia="Calibri" w:hAnsi="Calibri" w:cs="Times New Roman"/>
        </w:rPr>
        <w:t>Opioid Use Disorder</w:t>
      </w:r>
    </w:p>
    <w:p w14:paraId="0FD6B68C" w14:textId="19D9DC2D" w:rsidR="006A4AF6" w:rsidRPr="001373A0" w:rsidRDefault="006A4AF6" w:rsidP="004975DC">
      <w:pPr>
        <w:spacing w:after="0" w:line="240" w:lineRule="auto"/>
        <w:rPr>
          <w:rFonts w:ascii="Calibri" w:eastAsia="Calibri" w:hAnsi="Calibri" w:cs="Times New Roman"/>
        </w:rPr>
      </w:pPr>
      <w:r w:rsidRPr="006A4AF6">
        <w:rPr>
          <w:rFonts w:ascii="Calibri" w:eastAsia="Calibri" w:hAnsi="Calibri" w:cs="Times New Roman"/>
          <w:b/>
          <w:bCs/>
        </w:rPr>
        <w:t>POSC</w:t>
      </w:r>
      <w:r>
        <w:rPr>
          <w:rFonts w:ascii="Calibri" w:eastAsia="Calibri" w:hAnsi="Calibri" w:cs="Times New Roman"/>
        </w:rPr>
        <w:t xml:space="preserve"> Plans of Safe Care</w:t>
      </w:r>
    </w:p>
    <w:p w14:paraId="181E9E90"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SBIRT</w:t>
      </w:r>
      <w:r>
        <w:rPr>
          <w:rFonts w:ascii="Calibri" w:eastAsia="Calibri" w:hAnsi="Calibri" w:cs="Times New Roman"/>
        </w:rPr>
        <w:t xml:space="preserve"> </w:t>
      </w:r>
      <w:r w:rsidRPr="00F01014">
        <w:rPr>
          <w:rFonts w:ascii="Calibri" w:eastAsia="Calibri" w:hAnsi="Calibri" w:cs="Times New Roman"/>
        </w:rPr>
        <w:t>Screening, Brief Intervention and Referral to Treatment</w:t>
      </w:r>
    </w:p>
    <w:p w14:paraId="69B5ADF0"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SEN</w:t>
      </w:r>
      <w:r>
        <w:rPr>
          <w:rFonts w:ascii="Calibri" w:eastAsia="Calibri" w:hAnsi="Calibri" w:cs="Times New Roman"/>
        </w:rPr>
        <w:t xml:space="preserve"> Substance Exposed Newborn</w:t>
      </w:r>
      <w:r>
        <w:rPr>
          <w:rFonts w:ascii="Calibri" w:eastAsia="Calibri" w:hAnsi="Calibri" w:cs="Times New Roman"/>
        </w:rPr>
        <w:br/>
      </w:r>
      <w:r w:rsidRPr="00C647FD">
        <w:rPr>
          <w:rFonts w:ascii="Calibri" w:eastAsia="Calibri" w:hAnsi="Calibri" w:cs="Times New Roman"/>
          <w:b/>
          <w:bCs/>
        </w:rPr>
        <w:t>SUD</w:t>
      </w:r>
      <w:r>
        <w:rPr>
          <w:rFonts w:ascii="Calibri" w:eastAsia="Calibri" w:hAnsi="Calibri" w:cs="Times New Roman"/>
        </w:rPr>
        <w:t xml:space="preserve"> Substance Use Disorder</w:t>
      </w:r>
    </w:p>
    <w:p w14:paraId="263FE354" w14:textId="6F0AF641" w:rsidR="004975DC" w:rsidRP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TIC</w:t>
      </w:r>
      <w:r>
        <w:rPr>
          <w:rFonts w:ascii="Calibri" w:eastAsia="Calibri" w:hAnsi="Calibri" w:cs="Times New Roman"/>
        </w:rPr>
        <w:t xml:space="preserve"> Trauma-Informed Care</w:t>
      </w:r>
    </w:p>
    <w:sectPr w:rsidR="004975DC" w:rsidRPr="004975DC" w:rsidSect="008460B0">
      <w:type w:val="continuous"/>
      <w:pgSz w:w="12240" w:h="15840" w:code="1"/>
      <w:pgMar w:top="1440" w:right="1440" w:bottom="1440" w:left="1440" w:header="720" w:footer="720" w:gutter="0"/>
      <w:cols w:space="720"/>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8" w:author="Jennifer Condel" w:date="2026-05-12T14:48:00Z" w:initials="JC">
    <w:p w14:paraId="7E0016CC" w14:textId="77777777" w:rsidR="003F45A7" w:rsidRDefault="003F45A7" w:rsidP="003F45A7">
      <w:pPr>
        <w:pStyle w:val="CommentText"/>
      </w:pPr>
      <w:r>
        <w:rPr>
          <w:rStyle w:val="CommentReference"/>
        </w:rPr>
        <w:annotationRef/>
      </w:r>
      <w:r>
        <w:t>Takes me to a log in page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E0016C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2786246" w16cex:dateUtc="2026-05-12T18: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E0016CC" w16cid:durableId="4278624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FDC52D" w14:textId="77777777" w:rsidR="00FB463D" w:rsidRDefault="00FB463D" w:rsidP="00A461B2">
      <w:pPr>
        <w:spacing w:after="0" w:line="240" w:lineRule="auto"/>
      </w:pPr>
      <w:r>
        <w:separator/>
      </w:r>
    </w:p>
  </w:endnote>
  <w:endnote w:type="continuationSeparator" w:id="0">
    <w:p w14:paraId="1FFF3F52" w14:textId="77777777" w:rsidR="00FB463D" w:rsidRDefault="00FB463D" w:rsidP="00A461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Consolas">
    <w:panose1 w:val="020B0609020204030204"/>
    <w:charset w:val="00"/>
    <w:family w:val="modern"/>
    <w:pitch w:val="fixed"/>
    <w:sig w:usb0="E00006FF" w:usb1="0000FCFF" w:usb2="00000001" w:usb3="00000000" w:csb0="0000019F" w:csb1="00000000"/>
  </w:font>
  <w:font w:name="Aptos">
    <w:charset w:val="00"/>
    <w:family w:val="swiss"/>
    <w:pitch w:val="variable"/>
    <w:sig w:usb0="20000287" w:usb1="00000003" w:usb2="00000000" w:usb3="00000000" w:csb0="0000019F" w:csb1="00000000"/>
  </w:font>
  <w:font w:name="Gulim">
    <w:panose1 w:val="020B0600000101010101"/>
    <w:charset w:val="81"/>
    <w:family w:val="swiss"/>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B6D54C" w14:textId="5F2D496C" w:rsidR="003C0D70" w:rsidRPr="00557410" w:rsidRDefault="0006468C" w:rsidP="00557410">
    <w:pPr>
      <w:pStyle w:val="Footer"/>
      <w:jc w:val="center"/>
    </w:pPr>
    <w:r>
      <w:fldChar w:fldCharType="begin"/>
    </w:r>
    <w:r>
      <w:instrText xml:space="preserve"> PAGE   \* MERGEFORMAT </w:instrText>
    </w:r>
    <w:r>
      <w:fldChar w:fldCharType="separate"/>
    </w:r>
    <w:r>
      <w:rPr>
        <w:noProof/>
      </w:rPr>
      <w:t>1</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66A7FF" w14:textId="77777777" w:rsidR="0006468C" w:rsidRPr="00E7659A" w:rsidRDefault="0006468C" w:rsidP="0006468C">
    <w:pPr>
      <w:pStyle w:val="Footer"/>
      <w:jc w:val="center"/>
    </w:pPr>
    <w:r>
      <w:t xml:space="preserve">Jewish Healthcare Foundation and </w:t>
    </w:r>
    <w:r w:rsidRPr="00E7659A">
      <w:t xml:space="preserve">WHAMglobal | 625 Liberty Ave, Ste. 2500 | Pittsburgh PA, 15222 </w:t>
    </w:r>
  </w:p>
  <w:p w14:paraId="5158A94D" w14:textId="697CA3F5" w:rsidR="0006468C" w:rsidRDefault="0006468C" w:rsidP="0006468C">
    <w:pPr>
      <w:pStyle w:val="Footer"/>
      <w:jc w:val="center"/>
    </w:pPr>
    <w:hyperlink r:id="rId1" w:history="1">
      <w:r w:rsidRPr="00E7659A">
        <w:rPr>
          <w:rStyle w:val="Hyperlink"/>
          <w:u w:val="none"/>
        </w:rPr>
        <w:t>papqc@whamglobal.org</w:t>
      </w:r>
    </w:hyperlink>
    <w:r w:rsidRPr="00E7659A">
      <w:t xml:space="preserve"> |</w:t>
    </w:r>
    <w:r w:rsidR="008776B6">
      <w:t xml:space="preserve"> </w:t>
    </w:r>
    <w:hyperlink r:id="rId2" w:history="1">
      <w:r w:rsidR="008776B6" w:rsidRPr="008776B6">
        <w:rPr>
          <w:rStyle w:val="Hyperlink"/>
          <w:u w:val="none"/>
        </w:rPr>
        <w:t>www.papqc.org</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7478D6" w14:textId="77777777" w:rsidR="00FB463D" w:rsidRDefault="00FB463D" w:rsidP="00A461B2">
      <w:pPr>
        <w:spacing w:after="0" w:line="240" w:lineRule="auto"/>
      </w:pPr>
      <w:r>
        <w:separator/>
      </w:r>
    </w:p>
  </w:footnote>
  <w:footnote w:type="continuationSeparator" w:id="0">
    <w:p w14:paraId="1E5DDCEF" w14:textId="77777777" w:rsidR="00FB463D" w:rsidRDefault="00FB463D" w:rsidP="00A461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673D98" w14:textId="6A83B85B" w:rsidR="00960D48" w:rsidRDefault="00960D48" w:rsidP="007C269D">
    <w:pPr>
      <w:pStyle w:val="Header"/>
      <w:jc w:val="center"/>
    </w:pPr>
    <w:r>
      <w:rPr>
        <w:b/>
        <w:noProof/>
      </w:rPr>
      <w:drawing>
        <wp:inline distT="0" distB="0" distL="0" distR="0" wp14:anchorId="1F76FBBF" wp14:editId="6BEB3B84">
          <wp:extent cx="2120689" cy="819150"/>
          <wp:effectExtent l="0" t="0" r="0" b="0"/>
          <wp:docPr id="1567496102" name="Picture 156749610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29920" cy="822716"/>
                  </a:xfrm>
                  <a:prstGeom prst="rect">
                    <a:avLst/>
                  </a:prstGeom>
                  <a:noFill/>
                  <a:ln>
                    <a:noFill/>
                  </a:ln>
                </pic:spPr>
              </pic:pic>
            </a:graphicData>
          </a:graphic>
        </wp:inline>
      </w:drawing>
    </w:r>
  </w:p>
  <w:p w14:paraId="5A446A7A" w14:textId="77777777" w:rsidR="007C269D" w:rsidRDefault="007C269D" w:rsidP="007C269D">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3B97EF" w14:textId="24A4EBC8" w:rsidR="007C269D" w:rsidRPr="007C269D" w:rsidRDefault="00C647FD">
    <w:pPr>
      <w:pStyle w:val="Header"/>
      <w:rPr>
        <w:b/>
        <w:bCs/>
        <w:i/>
        <w:iCs/>
        <w:color w:val="D56283"/>
        <w:sz w:val="28"/>
        <w:szCs w:val="28"/>
      </w:rPr>
    </w:pPr>
    <w:r>
      <w:rPr>
        <w:b/>
        <w:bCs/>
        <w:i/>
        <w:iCs/>
        <w:color w:val="D56283"/>
        <w:sz w:val="28"/>
        <w:szCs w:val="28"/>
      </w:rPr>
      <w:t>Enrollment</w:t>
    </w:r>
    <w:r w:rsidR="00F55C62">
      <w:rPr>
        <w:b/>
        <w:bCs/>
        <w:i/>
        <w:iCs/>
        <w:color w:val="D56283"/>
        <w:sz w:val="28"/>
        <w:szCs w:val="28"/>
      </w:rPr>
      <w:t xml:space="preserve"> Packet for PA PQC</w:t>
    </w:r>
    <w:r w:rsidR="00BA4B38">
      <w:rPr>
        <w:b/>
        <w:bCs/>
        <w:i/>
        <w:iCs/>
        <w:color w:val="D56283"/>
        <w:sz w:val="28"/>
        <w:szCs w:val="28"/>
      </w:rPr>
      <w:t xml:space="preserve"> Healthcare Teams</w:t>
    </w:r>
    <w:r w:rsidR="00F55C62">
      <w:rPr>
        <w:b/>
        <w:bCs/>
        <w:i/>
        <w:iCs/>
        <w:color w:val="D56283"/>
        <w:sz w:val="28"/>
        <w:szCs w:val="28"/>
      </w:rPr>
      <w:tab/>
    </w:r>
    <w:r w:rsidR="00E92F27">
      <w:rPr>
        <w:b/>
        <w:bCs/>
        <w:i/>
        <w:iCs/>
        <w:color w:val="D56283"/>
        <w:sz w:val="28"/>
        <w:szCs w:val="28"/>
      </w:rPr>
      <w:t>5.12.</w:t>
    </w:r>
    <w:r w:rsidR="0087604F">
      <w:rPr>
        <w:b/>
        <w:bCs/>
        <w:i/>
        <w:iCs/>
        <w:color w:val="D56283"/>
        <w:sz w:val="28"/>
        <w:szCs w:val="28"/>
      </w:rPr>
      <w:t>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68DA0A82"/>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1C5403A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820C2B4"/>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CAEEC5CA"/>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B4CEED66"/>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AEEDE08"/>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5A0B8D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F6BC4B82"/>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2324632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232F70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414BDCB"/>
    <w:multiLevelType w:val="hybridMultilevel"/>
    <w:tmpl w:val="CC48709E"/>
    <w:lvl w:ilvl="0" w:tplc="B802BA44">
      <w:start w:val="1"/>
      <w:numFmt w:val="bullet"/>
      <w:lvlText w:val=""/>
      <w:lvlJc w:val="left"/>
      <w:pPr>
        <w:ind w:left="720" w:hanging="360"/>
      </w:pPr>
      <w:rPr>
        <w:rFonts w:ascii="Symbol" w:hAnsi="Symbol" w:hint="default"/>
      </w:rPr>
    </w:lvl>
    <w:lvl w:ilvl="1" w:tplc="59D4A9FA">
      <w:start w:val="1"/>
      <w:numFmt w:val="bullet"/>
      <w:lvlText w:val="o"/>
      <w:lvlJc w:val="left"/>
      <w:pPr>
        <w:ind w:left="1440" w:hanging="360"/>
      </w:pPr>
      <w:rPr>
        <w:rFonts w:ascii="Courier New" w:hAnsi="Courier New" w:hint="default"/>
      </w:rPr>
    </w:lvl>
    <w:lvl w:ilvl="2" w:tplc="8B2C85A2">
      <w:start w:val="1"/>
      <w:numFmt w:val="bullet"/>
      <w:lvlText w:val=""/>
      <w:lvlJc w:val="left"/>
      <w:pPr>
        <w:ind w:left="2160" w:hanging="360"/>
      </w:pPr>
      <w:rPr>
        <w:rFonts w:ascii="Wingdings" w:hAnsi="Wingdings" w:hint="default"/>
      </w:rPr>
    </w:lvl>
    <w:lvl w:ilvl="3" w:tplc="08E80B3C">
      <w:start w:val="1"/>
      <w:numFmt w:val="bullet"/>
      <w:lvlText w:val=""/>
      <w:lvlJc w:val="left"/>
      <w:pPr>
        <w:ind w:left="2880" w:hanging="360"/>
      </w:pPr>
      <w:rPr>
        <w:rFonts w:ascii="Symbol" w:hAnsi="Symbol" w:hint="default"/>
      </w:rPr>
    </w:lvl>
    <w:lvl w:ilvl="4" w:tplc="7C66FCAE">
      <w:start w:val="1"/>
      <w:numFmt w:val="bullet"/>
      <w:lvlText w:val="o"/>
      <w:lvlJc w:val="left"/>
      <w:pPr>
        <w:ind w:left="3600" w:hanging="360"/>
      </w:pPr>
      <w:rPr>
        <w:rFonts w:ascii="Courier New" w:hAnsi="Courier New" w:hint="default"/>
      </w:rPr>
    </w:lvl>
    <w:lvl w:ilvl="5" w:tplc="36C0BEE6">
      <w:start w:val="1"/>
      <w:numFmt w:val="bullet"/>
      <w:lvlText w:val=""/>
      <w:lvlJc w:val="left"/>
      <w:pPr>
        <w:ind w:left="4320" w:hanging="360"/>
      </w:pPr>
      <w:rPr>
        <w:rFonts w:ascii="Wingdings" w:hAnsi="Wingdings" w:hint="default"/>
      </w:rPr>
    </w:lvl>
    <w:lvl w:ilvl="6" w:tplc="16BA4A7A">
      <w:start w:val="1"/>
      <w:numFmt w:val="bullet"/>
      <w:lvlText w:val=""/>
      <w:lvlJc w:val="left"/>
      <w:pPr>
        <w:ind w:left="5040" w:hanging="360"/>
      </w:pPr>
      <w:rPr>
        <w:rFonts w:ascii="Symbol" w:hAnsi="Symbol" w:hint="default"/>
      </w:rPr>
    </w:lvl>
    <w:lvl w:ilvl="7" w:tplc="92EC06E8">
      <w:start w:val="1"/>
      <w:numFmt w:val="bullet"/>
      <w:lvlText w:val="o"/>
      <w:lvlJc w:val="left"/>
      <w:pPr>
        <w:ind w:left="5760" w:hanging="360"/>
      </w:pPr>
      <w:rPr>
        <w:rFonts w:ascii="Courier New" w:hAnsi="Courier New" w:hint="default"/>
      </w:rPr>
    </w:lvl>
    <w:lvl w:ilvl="8" w:tplc="65060D8C">
      <w:start w:val="1"/>
      <w:numFmt w:val="bullet"/>
      <w:lvlText w:val=""/>
      <w:lvlJc w:val="left"/>
      <w:pPr>
        <w:ind w:left="6480" w:hanging="360"/>
      </w:pPr>
      <w:rPr>
        <w:rFonts w:ascii="Wingdings" w:hAnsi="Wingdings" w:hint="default"/>
      </w:rPr>
    </w:lvl>
  </w:abstractNum>
  <w:abstractNum w:abstractNumId="11" w15:restartNumberingAfterBreak="0">
    <w:nsid w:val="04555AF3"/>
    <w:multiLevelType w:val="hybridMultilevel"/>
    <w:tmpl w:val="92204FDA"/>
    <w:lvl w:ilvl="0" w:tplc="04090001">
      <w:start w:val="1"/>
      <w:numFmt w:val="bullet"/>
      <w:lvlText w:val=""/>
      <w:lvlJc w:val="left"/>
      <w:pPr>
        <w:tabs>
          <w:tab w:val="num" w:pos="720"/>
        </w:tabs>
        <w:ind w:left="720" w:hanging="360"/>
      </w:pPr>
      <w:rPr>
        <w:rFonts w:ascii="Symbol" w:hAnsi="Symbol" w:hint="default"/>
      </w:rPr>
    </w:lvl>
    <w:lvl w:ilvl="1" w:tplc="37FAF226">
      <w:numFmt w:val="bullet"/>
      <w:lvlText w:val=""/>
      <w:lvlJc w:val="left"/>
      <w:pPr>
        <w:tabs>
          <w:tab w:val="num" w:pos="1440"/>
        </w:tabs>
        <w:ind w:left="1440" w:hanging="360"/>
      </w:pPr>
      <w:rPr>
        <w:rFonts w:ascii="Wingdings" w:hAnsi="Wingdings" w:hint="default"/>
      </w:rPr>
    </w:lvl>
    <w:lvl w:ilvl="2" w:tplc="66C89960" w:tentative="1">
      <w:start w:val="1"/>
      <w:numFmt w:val="bullet"/>
      <w:lvlText w:val=""/>
      <w:lvlJc w:val="left"/>
      <w:pPr>
        <w:tabs>
          <w:tab w:val="num" w:pos="2160"/>
        </w:tabs>
        <w:ind w:left="2160" w:hanging="360"/>
      </w:pPr>
      <w:rPr>
        <w:rFonts w:ascii="Wingdings" w:hAnsi="Wingdings" w:hint="default"/>
      </w:rPr>
    </w:lvl>
    <w:lvl w:ilvl="3" w:tplc="64AA4D5C" w:tentative="1">
      <w:start w:val="1"/>
      <w:numFmt w:val="bullet"/>
      <w:lvlText w:val=""/>
      <w:lvlJc w:val="left"/>
      <w:pPr>
        <w:tabs>
          <w:tab w:val="num" w:pos="2880"/>
        </w:tabs>
        <w:ind w:left="2880" w:hanging="360"/>
      </w:pPr>
      <w:rPr>
        <w:rFonts w:ascii="Wingdings" w:hAnsi="Wingdings" w:hint="default"/>
      </w:rPr>
    </w:lvl>
    <w:lvl w:ilvl="4" w:tplc="3B0CBA86" w:tentative="1">
      <w:start w:val="1"/>
      <w:numFmt w:val="bullet"/>
      <w:lvlText w:val=""/>
      <w:lvlJc w:val="left"/>
      <w:pPr>
        <w:tabs>
          <w:tab w:val="num" w:pos="3600"/>
        </w:tabs>
        <w:ind w:left="3600" w:hanging="360"/>
      </w:pPr>
      <w:rPr>
        <w:rFonts w:ascii="Wingdings" w:hAnsi="Wingdings" w:hint="default"/>
      </w:rPr>
    </w:lvl>
    <w:lvl w:ilvl="5" w:tplc="15DE4782" w:tentative="1">
      <w:start w:val="1"/>
      <w:numFmt w:val="bullet"/>
      <w:lvlText w:val=""/>
      <w:lvlJc w:val="left"/>
      <w:pPr>
        <w:tabs>
          <w:tab w:val="num" w:pos="4320"/>
        </w:tabs>
        <w:ind w:left="4320" w:hanging="360"/>
      </w:pPr>
      <w:rPr>
        <w:rFonts w:ascii="Wingdings" w:hAnsi="Wingdings" w:hint="default"/>
      </w:rPr>
    </w:lvl>
    <w:lvl w:ilvl="6" w:tplc="D4FA3C74" w:tentative="1">
      <w:start w:val="1"/>
      <w:numFmt w:val="bullet"/>
      <w:lvlText w:val=""/>
      <w:lvlJc w:val="left"/>
      <w:pPr>
        <w:tabs>
          <w:tab w:val="num" w:pos="5040"/>
        </w:tabs>
        <w:ind w:left="5040" w:hanging="360"/>
      </w:pPr>
      <w:rPr>
        <w:rFonts w:ascii="Wingdings" w:hAnsi="Wingdings" w:hint="default"/>
      </w:rPr>
    </w:lvl>
    <w:lvl w:ilvl="7" w:tplc="9C40DF1C" w:tentative="1">
      <w:start w:val="1"/>
      <w:numFmt w:val="bullet"/>
      <w:lvlText w:val=""/>
      <w:lvlJc w:val="left"/>
      <w:pPr>
        <w:tabs>
          <w:tab w:val="num" w:pos="5760"/>
        </w:tabs>
        <w:ind w:left="5760" w:hanging="360"/>
      </w:pPr>
      <w:rPr>
        <w:rFonts w:ascii="Wingdings" w:hAnsi="Wingdings" w:hint="default"/>
      </w:rPr>
    </w:lvl>
    <w:lvl w:ilvl="8" w:tplc="E146FFE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92A3A90"/>
    <w:multiLevelType w:val="hybridMultilevel"/>
    <w:tmpl w:val="EF983B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F597567"/>
    <w:multiLevelType w:val="hybridMultilevel"/>
    <w:tmpl w:val="8FEE01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4830F1B"/>
    <w:multiLevelType w:val="hybridMultilevel"/>
    <w:tmpl w:val="3D9602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759606B"/>
    <w:multiLevelType w:val="multilevel"/>
    <w:tmpl w:val="73089564"/>
    <w:lvl w:ilvl="0">
      <w:start w:val="2025"/>
      <w:numFmt w:val="decimal"/>
      <w:lvlText w:val="%1"/>
      <w:lvlJc w:val="left"/>
      <w:pPr>
        <w:ind w:left="900" w:hanging="900"/>
      </w:pPr>
      <w:rPr>
        <w:rFonts w:hint="default"/>
      </w:rPr>
    </w:lvl>
    <w:lvl w:ilvl="1">
      <w:start w:val="26"/>
      <w:numFmt w:val="decimal"/>
      <w:lvlText w:val="%1-%2"/>
      <w:lvlJc w:val="left"/>
      <w:pPr>
        <w:ind w:left="900" w:hanging="900"/>
      </w:pPr>
      <w:rPr>
        <w:rFonts w:hint="default"/>
      </w:rPr>
    </w:lvl>
    <w:lvl w:ilvl="2">
      <w:start w:val="1"/>
      <w:numFmt w:val="decimal"/>
      <w:lvlText w:val="%1-%2.%3"/>
      <w:lvlJc w:val="left"/>
      <w:pPr>
        <w:ind w:left="900" w:hanging="900"/>
      </w:pPr>
      <w:rPr>
        <w:rFonts w:hint="default"/>
      </w:rPr>
    </w:lvl>
    <w:lvl w:ilvl="3">
      <w:start w:val="1"/>
      <w:numFmt w:val="decimal"/>
      <w:lvlText w:val="%1-%2.%3.%4"/>
      <w:lvlJc w:val="left"/>
      <w:pPr>
        <w:ind w:left="900" w:hanging="90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F9D7845"/>
    <w:multiLevelType w:val="hybridMultilevel"/>
    <w:tmpl w:val="6986D5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DE233F"/>
    <w:multiLevelType w:val="hybridMultilevel"/>
    <w:tmpl w:val="C2526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8962BDB"/>
    <w:multiLevelType w:val="hybridMultilevel"/>
    <w:tmpl w:val="76064B78"/>
    <w:lvl w:ilvl="0" w:tplc="5770DDBC">
      <w:start w:val="1"/>
      <w:numFmt w:val="bullet"/>
      <w:lvlText w:val=""/>
      <w:lvlJc w:val="left"/>
      <w:pPr>
        <w:ind w:left="766" w:hanging="360"/>
      </w:pPr>
      <w:rPr>
        <w:rFonts w:ascii="Symbol" w:hAnsi="Symbol" w:hint="default"/>
      </w:rPr>
    </w:lvl>
    <w:lvl w:ilvl="1" w:tplc="04090003" w:tentative="1">
      <w:start w:val="1"/>
      <w:numFmt w:val="bullet"/>
      <w:lvlText w:val="o"/>
      <w:lvlJc w:val="left"/>
      <w:pPr>
        <w:ind w:left="1486" w:hanging="360"/>
      </w:pPr>
      <w:rPr>
        <w:rFonts w:ascii="Courier New" w:hAnsi="Courier New" w:cs="Courier New" w:hint="default"/>
      </w:rPr>
    </w:lvl>
    <w:lvl w:ilvl="2" w:tplc="04090005" w:tentative="1">
      <w:start w:val="1"/>
      <w:numFmt w:val="bullet"/>
      <w:lvlText w:val=""/>
      <w:lvlJc w:val="left"/>
      <w:pPr>
        <w:ind w:left="2206" w:hanging="360"/>
      </w:pPr>
      <w:rPr>
        <w:rFonts w:ascii="Wingdings" w:hAnsi="Wingdings" w:hint="default"/>
      </w:rPr>
    </w:lvl>
    <w:lvl w:ilvl="3" w:tplc="04090001" w:tentative="1">
      <w:start w:val="1"/>
      <w:numFmt w:val="bullet"/>
      <w:lvlText w:val=""/>
      <w:lvlJc w:val="left"/>
      <w:pPr>
        <w:ind w:left="2926" w:hanging="360"/>
      </w:pPr>
      <w:rPr>
        <w:rFonts w:ascii="Symbol" w:hAnsi="Symbol" w:hint="default"/>
      </w:rPr>
    </w:lvl>
    <w:lvl w:ilvl="4" w:tplc="04090003" w:tentative="1">
      <w:start w:val="1"/>
      <w:numFmt w:val="bullet"/>
      <w:lvlText w:val="o"/>
      <w:lvlJc w:val="left"/>
      <w:pPr>
        <w:ind w:left="3646" w:hanging="360"/>
      </w:pPr>
      <w:rPr>
        <w:rFonts w:ascii="Courier New" w:hAnsi="Courier New" w:cs="Courier New" w:hint="default"/>
      </w:rPr>
    </w:lvl>
    <w:lvl w:ilvl="5" w:tplc="04090005" w:tentative="1">
      <w:start w:val="1"/>
      <w:numFmt w:val="bullet"/>
      <w:lvlText w:val=""/>
      <w:lvlJc w:val="left"/>
      <w:pPr>
        <w:ind w:left="4366" w:hanging="360"/>
      </w:pPr>
      <w:rPr>
        <w:rFonts w:ascii="Wingdings" w:hAnsi="Wingdings" w:hint="default"/>
      </w:rPr>
    </w:lvl>
    <w:lvl w:ilvl="6" w:tplc="04090001" w:tentative="1">
      <w:start w:val="1"/>
      <w:numFmt w:val="bullet"/>
      <w:lvlText w:val=""/>
      <w:lvlJc w:val="left"/>
      <w:pPr>
        <w:ind w:left="5086" w:hanging="360"/>
      </w:pPr>
      <w:rPr>
        <w:rFonts w:ascii="Symbol" w:hAnsi="Symbol" w:hint="default"/>
      </w:rPr>
    </w:lvl>
    <w:lvl w:ilvl="7" w:tplc="04090003" w:tentative="1">
      <w:start w:val="1"/>
      <w:numFmt w:val="bullet"/>
      <w:lvlText w:val="o"/>
      <w:lvlJc w:val="left"/>
      <w:pPr>
        <w:ind w:left="5806" w:hanging="360"/>
      </w:pPr>
      <w:rPr>
        <w:rFonts w:ascii="Courier New" w:hAnsi="Courier New" w:cs="Courier New" w:hint="default"/>
      </w:rPr>
    </w:lvl>
    <w:lvl w:ilvl="8" w:tplc="04090005" w:tentative="1">
      <w:start w:val="1"/>
      <w:numFmt w:val="bullet"/>
      <w:lvlText w:val=""/>
      <w:lvlJc w:val="left"/>
      <w:pPr>
        <w:ind w:left="6526" w:hanging="360"/>
      </w:pPr>
      <w:rPr>
        <w:rFonts w:ascii="Wingdings" w:hAnsi="Wingdings" w:hint="default"/>
      </w:rPr>
    </w:lvl>
  </w:abstractNum>
  <w:abstractNum w:abstractNumId="19" w15:restartNumberingAfterBreak="0">
    <w:nsid w:val="29380C7E"/>
    <w:multiLevelType w:val="hybridMultilevel"/>
    <w:tmpl w:val="00563FC2"/>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0" w15:restartNumberingAfterBreak="0">
    <w:nsid w:val="2A2E5564"/>
    <w:multiLevelType w:val="hybridMultilevel"/>
    <w:tmpl w:val="5196486A"/>
    <w:lvl w:ilvl="0" w:tplc="69EE2C26">
      <w:start w:val="1"/>
      <w:numFmt w:val="bullet"/>
      <w:lvlText w:val=" "/>
      <w:lvlJc w:val="left"/>
      <w:pPr>
        <w:tabs>
          <w:tab w:val="num" w:pos="720"/>
        </w:tabs>
        <w:ind w:left="720" w:hanging="360"/>
      </w:pPr>
      <w:rPr>
        <w:rFonts w:ascii="Calibri" w:hAnsi="Calibri" w:hint="default"/>
      </w:rPr>
    </w:lvl>
    <w:lvl w:ilvl="1" w:tplc="10724EEA">
      <w:start w:val="1"/>
      <w:numFmt w:val="bullet"/>
      <w:lvlText w:val=" "/>
      <w:lvlJc w:val="left"/>
      <w:pPr>
        <w:tabs>
          <w:tab w:val="num" w:pos="1440"/>
        </w:tabs>
        <w:ind w:left="1440" w:hanging="360"/>
      </w:pPr>
      <w:rPr>
        <w:rFonts w:ascii="Calibri" w:hAnsi="Calibri" w:hint="default"/>
      </w:rPr>
    </w:lvl>
    <w:lvl w:ilvl="2" w:tplc="E4A05ED0" w:tentative="1">
      <w:start w:val="1"/>
      <w:numFmt w:val="bullet"/>
      <w:lvlText w:val=" "/>
      <w:lvlJc w:val="left"/>
      <w:pPr>
        <w:tabs>
          <w:tab w:val="num" w:pos="2160"/>
        </w:tabs>
        <w:ind w:left="2160" w:hanging="360"/>
      </w:pPr>
      <w:rPr>
        <w:rFonts w:ascii="Calibri" w:hAnsi="Calibri" w:hint="default"/>
      </w:rPr>
    </w:lvl>
    <w:lvl w:ilvl="3" w:tplc="CFB02EDA" w:tentative="1">
      <w:start w:val="1"/>
      <w:numFmt w:val="bullet"/>
      <w:lvlText w:val=" "/>
      <w:lvlJc w:val="left"/>
      <w:pPr>
        <w:tabs>
          <w:tab w:val="num" w:pos="2880"/>
        </w:tabs>
        <w:ind w:left="2880" w:hanging="360"/>
      </w:pPr>
      <w:rPr>
        <w:rFonts w:ascii="Calibri" w:hAnsi="Calibri" w:hint="default"/>
      </w:rPr>
    </w:lvl>
    <w:lvl w:ilvl="4" w:tplc="ED56C2AA" w:tentative="1">
      <w:start w:val="1"/>
      <w:numFmt w:val="bullet"/>
      <w:lvlText w:val=" "/>
      <w:lvlJc w:val="left"/>
      <w:pPr>
        <w:tabs>
          <w:tab w:val="num" w:pos="3600"/>
        </w:tabs>
        <w:ind w:left="3600" w:hanging="360"/>
      </w:pPr>
      <w:rPr>
        <w:rFonts w:ascii="Calibri" w:hAnsi="Calibri" w:hint="default"/>
      </w:rPr>
    </w:lvl>
    <w:lvl w:ilvl="5" w:tplc="9B6277B0" w:tentative="1">
      <w:start w:val="1"/>
      <w:numFmt w:val="bullet"/>
      <w:lvlText w:val=" "/>
      <w:lvlJc w:val="left"/>
      <w:pPr>
        <w:tabs>
          <w:tab w:val="num" w:pos="4320"/>
        </w:tabs>
        <w:ind w:left="4320" w:hanging="360"/>
      </w:pPr>
      <w:rPr>
        <w:rFonts w:ascii="Calibri" w:hAnsi="Calibri" w:hint="default"/>
      </w:rPr>
    </w:lvl>
    <w:lvl w:ilvl="6" w:tplc="044ADFC0" w:tentative="1">
      <w:start w:val="1"/>
      <w:numFmt w:val="bullet"/>
      <w:lvlText w:val=" "/>
      <w:lvlJc w:val="left"/>
      <w:pPr>
        <w:tabs>
          <w:tab w:val="num" w:pos="5040"/>
        </w:tabs>
        <w:ind w:left="5040" w:hanging="360"/>
      </w:pPr>
      <w:rPr>
        <w:rFonts w:ascii="Calibri" w:hAnsi="Calibri" w:hint="default"/>
      </w:rPr>
    </w:lvl>
    <w:lvl w:ilvl="7" w:tplc="566AA70A" w:tentative="1">
      <w:start w:val="1"/>
      <w:numFmt w:val="bullet"/>
      <w:lvlText w:val=" "/>
      <w:lvlJc w:val="left"/>
      <w:pPr>
        <w:tabs>
          <w:tab w:val="num" w:pos="5760"/>
        </w:tabs>
        <w:ind w:left="5760" w:hanging="360"/>
      </w:pPr>
      <w:rPr>
        <w:rFonts w:ascii="Calibri" w:hAnsi="Calibri" w:hint="default"/>
      </w:rPr>
    </w:lvl>
    <w:lvl w:ilvl="8" w:tplc="CF082304" w:tentative="1">
      <w:start w:val="1"/>
      <w:numFmt w:val="bullet"/>
      <w:lvlText w:val=" "/>
      <w:lvlJc w:val="left"/>
      <w:pPr>
        <w:tabs>
          <w:tab w:val="num" w:pos="6480"/>
        </w:tabs>
        <w:ind w:left="6480" w:hanging="360"/>
      </w:pPr>
      <w:rPr>
        <w:rFonts w:ascii="Calibri" w:hAnsi="Calibri" w:hint="default"/>
      </w:rPr>
    </w:lvl>
  </w:abstractNum>
  <w:abstractNum w:abstractNumId="21" w15:restartNumberingAfterBreak="0">
    <w:nsid w:val="2CA56B86"/>
    <w:multiLevelType w:val="hybridMultilevel"/>
    <w:tmpl w:val="90F45B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E83EBC9"/>
    <w:multiLevelType w:val="hybridMultilevel"/>
    <w:tmpl w:val="BED8D4A8"/>
    <w:lvl w:ilvl="0" w:tplc="DED2B5D4">
      <w:start w:val="1"/>
      <w:numFmt w:val="decimal"/>
      <w:lvlText w:val="%1."/>
      <w:lvlJc w:val="left"/>
      <w:pPr>
        <w:ind w:left="720" w:hanging="360"/>
      </w:pPr>
    </w:lvl>
    <w:lvl w:ilvl="1" w:tplc="29421F3A">
      <w:start w:val="1"/>
      <w:numFmt w:val="lowerLetter"/>
      <w:lvlText w:val="%2."/>
      <w:lvlJc w:val="left"/>
      <w:pPr>
        <w:ind w:left="1440" w:hanging="360"/>
      </w:pPr>
    </w:lvl>
    <w:lvl w:ilvl="2" w:tplc="62908AA8">
      <w:start w:val="1"/>
      <w:numFmt w:val="lowerRoman"/>
      <w:lvlText w:val="%3."/>
      <w:lvlJc w:val="right"/>
      <w:pPr>
        <w:ind w:left="2160" w:hanging="180"/>
      </w:pPr>
    </w:lvl>
    <w:lvl w:ilvl="3" w:tplc="E66E90C4">
      <w:start w:val="1"/>
      <w:numFmt w:val="decimal"/>
      <w:lvlText w:val="%4."/>
      <w:lvlJc w:val="left"/>
      <w:pPr>
        <w:ind w:left="2880" w:hanging="360"/>
      </w:pPr>
    </w:lvl>
    <w:lvl w:ilvl="4" w:tplc="1EF88BF8">
      <w:start w:val="1"/>
      <w:numFmt w:val="lowerLetter"/>
      <w:lvlText w:val="%5."/>
      <w:lvlJc w:val="left"/>
      <w:pPr>
        <w:ind w:left="3600" w:hanging="360"/>
      </w:pPr>
    </w:lvl>
    <w:lvl w:ilvl="5" w:tplc="501A6B82">
      <w:start w:val="1"/>
      <w:numFmt w:val="lowerRoman"/>
      <w:lvlText w:val="%6."/>
      <w:lvlJc w:val="right"/>
      <w:pPr>
        <w:ind w:left="4320" w:hanging="180"/>
      </w:pPr>
    </w:lvl>
    <w:lvl w:ilvl="6" w:tplc="D0BC7DA8">
      <w:start w:val="1"/>
      <w:numFmt w:val="decimal"/>
      <w:lvlText w:val="%7."/>
      <w:lvlJc w:val="left"/>
      <w:pPr>
        <w:ind w:left="5040" w:hanging="360"/>
      </w:pPr>
    </w:lvl>
    <w:lvl w:ilvl="7" w:tplc="0F3E0F5E">
      <w:start w:val="1"/>
      <w:numFmt w:val="lowerLetter"/>
      <w:lvlText w:val="%8."/>
      <w:lvlJc w:val="left"/>
      <w:pPr>
        <w:ind w:left="5760" w:hanging="360"/>
      </w:pPr>
    </w:lvl>
    <w:lvl w:ilvl="8" w:tplc="0748CD14">
      <w:start w:val="1"/>
      <w:numFmt w:val="lowerRoman"/>
      <w:lvlText w:val="%9."/>
      <w:lvlJc w:val="right"/>
      <w:pPr>
        <w:ind w:left="6480" w:hanging="180"/>
      </w:pPr>
    </w:lvl>
  </w:abstractNum>
  <w:abstractNum w:abstractNumId="23" w15:restartNumberingAfterBreak="0">
    <w:nsid w:val="35BC3CF0"/>
    <w:multiLevelType w:val="hybridMultilevel"/>
    <w:tmpl w:val="FBF47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9CF074A"/>
    <w:multiLevelType w:val="hybridMultilevel"/>
    <w:tmpl w:val="815881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54658D5"/>
    <w:multiLevelType w:val="multilevel"/>
    <w:tmpl w:val="70A6F5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0AE686F"/>
    <w:multiLevelType w:val="multilevel"/>
    <w:tmpl w:val="5EE027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77600F6"/>
    <w:multiLevelType w:val="hybridMultilevel"/>
    <w:tmpl w:val="14A664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E9A721D"/>
    <w:multiLevelType w:val="hybridMultilevel"/>
    <w:tmpl w:val="47FC11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FF46034"/>
    <w:multiLevelType w:val="hybridMultilevel"/>
    <w:tmpl w:val="F6C0CA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9FE7E3A"/>
    <w:multiLevelType w:val="hybridMultilevel"/>
    <w:tmpl w:val="B08C5D3A"/>
    <w:lvl w:ilvl="0" w:tplc="0EC01DEC">
      <w:start w:val="1"/>
      <w:numFmt w:val="bullet"/>
      <w:lvlText w:val="•"/>
      <w:lvlJc w:val="left"/>
      <w:pPr>
        <w:tabs>
          <w:tab w:val="num" w:pos="720"/>
        </w:tabs>
        <w:ind w:left="720" w:hanging="360"/>
      </w:pPr>
      <w:rPr>
        <w:rFonts w:ascii="Arial" w:hAnsi="Arial" w:hint="default"/>
      </w:rPr>
    </w:lvl>
    <w:lvl w:ilvl="1" w:tplc="6EB0CDEA" w:tentative="1">
      <w:start w:val="1"/>
      <w:numFmt w:val="bullet"/>
      <w:lvlText w:val="•"/>
      <w:lvlJc w:val="left"/>
      <w:pPr>
        <w:tabs>
          <w:tab w:val="num" w:pos="1440"/>
        </w:tabs>
        <w:ind w:left="1440" w:hanging="360"/>
      </w:pPr>
      <w:rPr>
        <w:rFonts w:ascii="Arial" w:hAnsi="Arial" w:hint="default"/>
      </w:rPr>
    </w:lvl>
    <w:lvl w:ilvl="2" w:tplc="203CEF5A" w:tentative="1">
      <w:start w:val="1"/>
      <w:numFmt w:val="bullet"/>
      <w:lvlText w:val="•"/>
      <w:lvlJc w:val="left"/>
      <w:pPr>
        <w:tabs>
          <w:tab w:val="num" w:pos="2160"/>
        </w:tabs>
        <w:ind w:left="2160" w:hanging="360"/>
      </w:pPr>
      <w:rPr>
        <w:rFonts w:ascii="Arial" w:hAnsi="Arial" w:hint="default"/>
      </w:rPr>
    </w:lvl>
    <w:lvl w:ilvl="3" w:tplc="F6DCE5EA" w:tentative="1">
      <w:start w:val="1"/>
      <w:numFmt w:val="bullet"/>
      <w:lvlText w:val="•"/>
      <w:lvlJc w:val="left"/>
      <w:pPr>
        <w:tabs>
          <w:tab w:val="num" w:pos="2880"/>
        </w:tabs>
        <w:ind w:left="2880" w:hanging="360"/>
      </w:pPr>
      <w:rPr>
        <w:rFonts w:ascii="Arial" w:hAnsi="Arial" w:hint="default"/>
      </w:rPr>
    </w:lvl>
    <w:lvl w:ilvl="4" w:tplc="06EA7CAA" w:tentative="1">
      <w:start w:val="1"/>
      <w:numFmt w:val="bullet"/>
      <w:lvlText w:val="•"/>
      <w:lvlJc w:val="left"/>
      <w:pPr>
        <w:tabs>
          <w:tab w:val="num" w:pos="3600"/>
        </w:tabs>
        <w:ind w:left="3600" w:hanging="360"/>
      </w:pPr>
      <w:rPr>
        <w:rFonts w:ascii="Arial" w:hAnsi="Arial" w:hint="default"/>
      </w:rPr>
    </w:lvl>
    <w:lvl w:ilvl="5" w:tplc="2CFE916A" w:tentative="1">
      <w:start w:val="1"/>
      <w:numFmt w:val="bullet"/>
      <w:lvlText w:val="•"/>
      <w:lvlJc w:val="left"/>
      <w:pPr>
        <w:tabs>
          <w:tab w:val="num" w:pos="4320"/>
        </w:tabs>
        <w:ind w:left="4320" w:hanging="360"/>
      </w:pPr>
      <w:rPr>
        <w:rFonts w:ascii="Arial" w:hAnsi="Arial" w:hint="default"/>
      </w:rPr>
    </w:lvl>
    <w:lvl w:ilvl="6" w:tplc="2B00E378" w:tentative="1">
      <w:start w:val="1"/>
      <w:numFmt w:val="bullet"/>
      <w:lvlText w:val="•"/>
      <w:lvlJc w:val="left"/>
      <w:pPr>
        <w:tabs>
          <w:tab w:val="num" w:pos="5040"/>
        </w:tabs>
        <w:ind w:left="5040" w:hanging="360"/>
      </w:pPr>
      <w:rPr>
        <w:rFonts w:ascii="Arial" w:hAnsi="Arial" w:hint="default"/>
      </w:rPr>
    </w:lvl>
    <w:lvl w:ilvl="7" w:tplc="2AE88F1A" w:tentative="1">
      <w:start w:val="1"/>
      <w:numFmt w:val="bullet"/>
      <w:lvlText w:val="•"/>
      <w:lvlJc w:val="left"/>
      <w:pPr>
        <w:tabs>
          <w:tab w:val="num" w:pos="5760"/>
        </w:tabs>
        <w:ind w:left="5760" w:hanging="360"/>
      </w:pPr>
      <w:rPr>
        <w:rFonts w:ascii="Arial" w:hAnsi="Arial" w:hint="default"/>
      </w:rPr>
    </w:lvl>
    <w:lvl w:ilvl="8" w:tplc="454CD458"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7BD27BA2"/>
    <w:multiLevelType w:val="hybridMultilevel"/>
    <w:tmpl w:val="F8DA81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1033648423">
    <w:abstractNumId w:val="10"/>
  </w:num>
  <w:num w:numId="2" w16cid:durableId="993676521">
    <w:abstractNumId w:val="22"/>
  </w:num>
  <w:num w:numId="3" w16cid:durableId="1172990524">
    <w:abstractNumId w:val="26"/>
  </w:num>
  <w:num w:numId="4" w16cid:durableId="239298010">
    <w:abstractNumId w:val="19"/>
  </w:num>
  <w:num w:numId="5" w16cid:durableId="162937576">
    <w:abstractNumId w:val="25"/>
  </w:num>
  <w:num w:numId="6" w16cid:durableId="1671444013">
    <w:abstractNumId w:val="18"/>
  </w:num>
  <w:num w:numId="7" w16cid:durableId="2106068188">
    <w:abstractNumId w:val="31"/>
  </w:num>
  <w:num w:numId="8" w16cid:durableId="1085884743">
    <w:abstractNumId w:val="9"/>
  </w:num>
  <w:num w:numId="9" w16cid:durableId="807019755">
    <w:abstractNumId w:val="7"/>
  </w:num>
  <w:num w:numId="10" w16cid:durableId="1265454637">
    <w:abstractNumId w:val="6"/>
  </w:num>
  <w:num w:numId="11" w16cid:durableId="1204514643">
    <w:abstractNumId w:val="5"/>
  </w:num>
  <w:num w:numId="12" w16cid:durableId="311757459">
    <w:abstractNumId w:val="4"/>
  </w:num>
  <w:num w:numId="13" w16cid:durableId="1765028106">
    <w:abstractNumId w:val="8"/>
  </w:num>
  <w:num w:numId="14" w16cid:durableId="990405303">
    <w:abstractNumId w:val="3"/>
  </w:num>
  <w:num w:numId="15" w16cid:durableId="290283422">
    <w:abstractNumId w:val="2"/>
  </w:num>
  <w:num w:numId="16" w16cid:durableId="1783770204">
    <w:abstractNumId w:val="1"/>
  </w:num>
  <w:num w:numId="17" w16cid:durableId="695615696">
    <w:abstractNumId w:val="0"/>
  </w:num>
  <w:num w:numId="18" w16cid:durableId="1871868318">
    <w:abstractNumId w:val="30"/>
  </w:num>
  <w:num w:numId="19" w16cid:durableId="1376465817">
    <w:abstractNumId w:val="15"/>
  </w:num>
  <w:num w:numId="20" w16cid:durableId="2085177466">
    <w:abstractNumId w:val="23"/>
  </w:num>
  <w:num w:numId="21" w16cid:durableId="1688485525">
    <w:abstractNumId w:val="14"/>
  </w:num>
  <w:num w:numId="22" w16cid:durableId="1353192681">
    <w:abstractNumId w:val="20"/>
  </w:num>
  <w:num w:numId="23" w16cid:durableId="1467359793">
    <w:abstractNumId w:val="29"/>
  </w:num>
  <w:num w:numId="24" w16cid:durableId="2119911167">
    <w:abstractNumId w:val="11"/>
  </w:num>
  <w:num w:numId="25" w16cid:durableId="965237232">
    <w:abstractNumId w:val="13"/>
  </w:num>
  <w:num w:numId="26" w16cid:durableId="1778132691">
    <w:abstractNumId w:val="17"/>
  </w:num>
  <w:num w:numId="27" w16cid:durableId="725759528">
    <w:abstractNumId w:val="28"/>
  </w:num>
  <w:num w:numId="28" w16cid:durableId="421487970">
    <w:abstractNumId w:val="16"/>
  </w:num>
  <w:num w:numId="29" w16cid:durableId="284847380">
    <w:abstractNumId w:val="27"/>
  </w:num>
  <w:num w:numId="30" w16cid:durableId="1030685466">
    <w:abstractNumId w:val="21"/>
  </w:num>
  <w:num w:numId="31" w16cid:durableId="150222328">
    <w:abstractNumId w:val="24"/>
  </w:num>
  <w:num w:numId="32" w16cid:durableId="1056322383">
    <w:abstractNumId w:val="12"/>
  </w:num>
  <w:numIdMacAtCleanup w:val="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ennifer Condel">
    <w15:presenceInfo w15:providerId="AD" w15:userId="S::jcondel@PRHI.org::47525790-f884-46b6-9258-9e83564d187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69FB"/>
    <w:rsid w:val="00001B79"/>
    <w:rsid w:val="00001DA2"/>
    <w:rsid w:val="00001E36"/>
    <w:rsid w:val="00004F56"/>
    <w:rsid w:val="00007BC5"/>
    <w:rsid w:val="00011149"/>
    <w:rsid w:val="00015558"/>
    <w:rsid w:val="0001746D"/>
    <w:rsid w:val="000216CD"/>
    <w:rsid w:val="00021DB2"/>
    <w:rsid w:val="00022A8A"/>
    <w:rsid w:val="00024C63"/>
    <w:rsid w:val="00027BEA"/>
    <w:rsid w:val="00034FC6"/>
    <w:rsid w:val="00035A8D"/>
    <w:rsid w:val="00037B21"/>
    <w:rsid w:val="00040859"/>
    <w:rsid w:val="0004429E"/>
    <w:rsid w:val="00046BF7"/>
    <w:rsid w:val="00046D38"/>
    <w:rsid w:val="00047921"/>
    <w:rsid w:val="000479A4"/>
    <w:rsid w:val="00051F73"/>
    <w:rsid w:val="0005392D"/>
    <w:rsid w:val="00053D2A"/>
    <w:rsid w:val="0006099A"/>
    <w:rsid w:val="0006468C"/>
    <w:rsid w:val="0006686C"/>
    <w:rsid w:val="00070E1A"/>
    <w:rsid w:val="000712B1"/>
    <w:rsid w:val="00071955"/>
    <w:rsid w:val="00074B48"/>
    <w:rsid w:val="000765E9"/>
    <w:rsid w:val="0007747D"/>
    <w:rsid w:val="000813EC"/>
    <w:rsid w:val="00083C83"/>
    <w:rsid w:val="00084212"/>
    <w:rsid w:val="00085223"/>
    <w:rsid w:val="00086FC9"/>
    <w:rsid w:val="0009056F"/>
    <w:rsid w:val="000928B1"/>
    <w:rsid w:val="00092C1B"/>
    <w:rsid w:val="000A0032"/>
    <w:rsid w:val="000A0800"/>
    <w:rsid w:val="000A20AE"/>
    <w:rsid w:val="000A231C"/>
    <w:rsid w:val="000A2C3E"/>
    <w:rsid w:val="000A4E59"/>
    <w:rsid w:val="000A60ED"/>
    <w:rsid w:val="000A7B66"/>
    <w:rsid w:val="000B069D"/>
    <w:rsid w:val="000B089E"/>
    <w:rsid w:val="000B25EC"/>
    <w:rsid w:val="000B52C7"/>
    <w:rsid w:val="000B60C8"/>
    <w:rsid w:val="000B63C0"/>
    <w:rsid w:val="000B77B5"/>
    <w:rsid w:val="000C22C0"/>
    <w:rsid w:val="000C356D"/>
    <w:rsid w:val="000C5243"/>
    <w:rsid w:val="000C671E"/>
    <w:rsid w:val="000C7B95"/>
    <w:rsid w:val="000D13FF"/>
    <w:rsid w:val="000D21FB"/>
    <w:rsid w:val="000D372A"/>
    <w:rsid w:val="000D6208"/>
    <w:rsid w:val="000E0CDA"/>
    <w:rsid w:val="000E1A31"/>
    <w:rsid w:val="000E2527"/>
    <w:rsid w:val="000E303A"/>
    <w:rsid w:val="000E4BD2"/>
    <w:rsid w:val="000E59AD"/>
    <w:rsid w:val="000F046D"/>
    <w:rsid w:val="000F1820"/>
    <w:rsid w:val="000F2189"/>
    <w:rsid w:val="000F2ED4"/>
    <w:rsid w:val="00101E6B"/>
    <w:rsid w:val="0010611A"/>
    <w:rsid w:val="00107E64"/>
    <w:rsid w:val="00111280"/>
    <w:rsid w:val="00120FDD"/>
    <w:rsid w:val="00121FA1"/>
    <w:rsid w:val="00127A65"/>
    <w:rsid w:val="00130A65"/>
    <w:rsid w:val="00133391"/>
    <w:rsid w:val="00136A7B"/>
    <w:rsid w:val="001373A0"/>
    <w:rsid w:val="00137ACB"/>
    <w:rsid w:val="001400A1"/>
    <w:rsid w:val="00143623"/>
    <w:rsid w:val="00147999"/>
    <w:rsid w:val="0015339A"/>
    <w:rsid w:val="001539F0"/>
    <w:rsid w:val="00154F0B"/>
    <w:rsid w:val="00156AAE"/>
    <w:rsid w:val="001654E1"/>
    <w:rsid w:val="0016589A"/>
    <w:rsid w:val="00166C46"/>
    <w:rsid w:val="00170713"/>
    <w:rsid w:val="0017235E"/>
    <w:rsid w:val="00172C33"/>
    <w:rsid w:val="001738BC"/>
    <w:rsid w:val="0017662F"/>
    <w:rsid w:val="00180B8E"/>
    <w:rsid w:val="00185028"/>
    <w:rsid w:val="00186D8B"/>
    <w:rsid w:val="00186DAA"/>
    <w:rsid w:val="00187418"/>
    <w:rsid w:val="00191280"/>
    <w:rsid w:val="0019294C"/>
    <w:rsid w:val="00192FFA"/>
    <w:rsid w:val="00194F31"/>
    <w:rsid w:val="001A411D"/>
    <w:rsid w:val="001A6CF4"/>
    <w:rsid w:val="001A77B8"/>
    <w:rsid w:val="001B3710"/>
    <w:rsid w:val="001B6101"/>
    <w:rsid w:val="001B696B"/>
    <w:rsid w:val="001C1219"/>
    <w:rsid w:val="001C184C"/>
    <w:rsid w:val="001C1DD3"/>
    <w:rsid w:val="001C4C68"/>
    <w:rsid w:val="001C512E"/>
    <w:rsid w:val="001C58AE"/>
    <w:rsid w:val="001C7C01"/>
    <w:rsid w:val="001D3AAB"/>
    <w:rsid w:val="001D41BA"/>
    <w:rsid w:val="001E46D1"/>
    <w:rsid w:val="001E59AA"/>
    <w:rsid w:val="001E7DDF"/>
    <w:rsid w:val="001F1EEE"/>
    <w:rsid w:val="001F25BF"/>
    <w:rsid w:val="001F3683"/>
    <w:rsid w:val="001F6641"/>
    <w:rsid w:val="001F7746"/>
    <w:rsid w:val="0020152C"/>
    <w:rsid w:val="002059D4"/>
    <w:rsid w:val="00206177"/>
    <w:rsid w:val="002063BD"/>
    <w:rsid w:val="00211B6C"/>
    <w:rsid w:val="00213524"/>
    <w:rsid w:val="00213D6B"/>
    <w:rsid w:val="00215BC2"/>
    <w:rsid w:val="0022263A"/>
    <w:rsid w:val="002231A0"/>
    <w:rsid w:val="00224491"/>
    <w:rsid w:val="00225F14"/>
    <w:rsid w:val="00226570"/>
    <w:rsid w:val="00231A03"/>
    <w:rsid w:val="00237613"/>
    <w:rsid w:val="002404C4"/>
    <w:rsid w:val="0024285C"/>
    <w:rsid w:val="00244C8B"/>
    <w:rsid w:val="00245036"/>
    <w:rsid w:val="00246156"/>
    <w:rsid w:val="00246A3D"/>
    <w:rsid w:val="0025125A"/>
    <w:rsid w:val="00255DDE"/>
    <w:rsid w:val="002564C3"/>
    <w:rsid w:val="00256AC4"/>
    <w:rsid w:val="00257ADC"/>
    <w:rsid w:val="002603FC"/>
    <w:rsid w:val="00261228"/>
    <w:rsid w:val="00263A27"/>
    <w:rsid w:val="00264BD6"/>
    <w:rsid w:val="00264F25"/>
    <w:rsid w:val="00265418"/>
    <w:rsid w:val="002654A8"/>
    <w:rsid w:val="00267D39"/>
    <w:rsid w:val="00270B71"/>
    <w:rsid w:val="00272060"/>
    <w:rsid w:val="00276341"/>
    <w:rsid w:val="002766BB"/>
    <w:rsid w:val="002779F2"/>
    <w:rsid w:val="00277C5D"/>
    <w:rsid w:val="0028013B"/>
    <w:rsid w:val="002832EA"/>
    <w:rsid w:val="00283810"/>
    <w:rsid w:val="00284C9F"/>
    <w:rsid w:val="00287091"/>
    <w:rsid w:val="00291BD9"/>
    <w:rsid w:val="00294CF2"/>
    <w:rsid w:val="002951A9"/>
    <w:rsid w:val="0029608B"/>
    <w:rsid w:val="00297F7A"/>
    <w:rsid w:val="002A5E7D"/>
    <w:rsid w:val="002A6885"/>
    <w:rsid w:val="002B26AB"/>
    <w:rsid w:val="002B2EA5"/>
    <w:rsid w:val="002C0B28"/>
    <w:rsid w:val="002D2559"/>
    <w:rsid w:val="002D3FCE"/>
    <w:rsid w:val="002D4B32"/>
    <w:rsid w:val="002D68F7"/>
    <w:rsid w:val="002E27F3"/>
    <w:rsid w:val="002E3DC9"/>
    <w:rsid w:val="002E4B93"/>
    <w:rsid w:val="002E5482"/>
    <w:rsid w:val="002E5A26"/>
    <w:rsid w:val="002E7F62"/>
    <w:rsid w:val="002F3F7C"/>
    <w:rsid w:val="002F4EF0"/>
    <w:rsid w:val="002F58D4"/>
    <w:rsid w:val="002F6E9E"/>
    <w:rsid w:val="002F7828"/>
    <w:rsid w:val="0030313F"/>
    <w:rsid w:val="00305433"/>
    <w:rsid w:val="00306B72"/>
    <w:rsid w:val="00307D8C"/>
    <w:rsid w:val="0031230E"/>
    <w:rsid w:val="00312C2C"/>
    <w:rsid w:val="0031362D"/>
    <w:rsid w:val="00315F0E"/>
    <w:rsid w:val="00315FFA"/>
    <w:rsid w:val="0032020A"/>
    <w:rsid w:val="00320C77"/>
    <w:rsid w:val="0032315E"/>
    <w:rsid w:val="003251BC"/>
    <w:rsid w:val="00326376"/>
    <w:rsid w:val="00327E15"/>
    <w:rsid w:val="003328EA"/>
    <w:rsid w:val="003331E6"/>
    <w:rsid w:val="003345BF"/>
    <w:rsid w:val="003352E6"/>
    <w:rsid w:val="00335534"/>
    <w:rsid w:val="00337D7D"/>
    <w:rsid w:val="0034005E"/>
    <w:rsid w:val="00342465"/>
    <w:rsid w:val="00343355"/>
    <w:rsid w:val="00345126"/>
    <w:rsid w:val="00346647"/>
    <w:rsid w:val="00356B8A"/>
    <w:rsid w:val="0035704B"/>
    <w:rsid w:val="00357F1C"/>
    <w:rsid w:val="003614B0"/>
    <w:rsid w:val="0036253D"/>
    <w:rsid w:val="00364FB4"/>
    <w:rsid w:val="0036669E"/>
    <w:rsid w:val="00366744"/>
    <w:rsid w:val="00373257"/>
    <w:rsid w:val="00375B91"/>
    <w:rsid w:val="003773F9"/>
    <w:rsid w:val="0038158E"/>
    <w:rsid w:val="00381B71"/>
    <w:rsid w:val="00382BBB"/>
    <w:rsid w:val="00386A08"/>
    <w:rsid w:val="003A1934"/>
    <w:rsid w:val="003A427A"/>
    <w:rsid w:val="003A657A"/>
    <w:rsid w:val="003A7935"/>
    <w:rsid w:val="003B4B83"/>
    <w:rsid w:val="003B621C"/>
    <w:rsid w:val="003B67E7"/>
    <w:rsid w:val="003B6A8F"/>
    <w:rsid w:val="003C02D9"/>
    <w:rsid w:val="003C0D70"/>
    <w:rsid w:val="003C4BB5"/>
    <w:rsid w:val="003C57E6"/>
    <w:rsid w:val="003C65FB"/>
    <w:rsid w:val="003C6828"/>
    <w:rsid w:val="003D20BA"/>
    <w:rsid w:val="003D7D8D"/>
    <w:rsid w:val="003D7F84"/>
    <w:rsid w:val="003E01EE"/>
    <w:rsid w:val="003E2D87"/>
    <w:rsid w:val="003E4A66"/>
    <w:rsid w:val="003E6F83"/>
    <w:rsid w:val="003F45A7"/>
    <w:rsid w:val="00400317"/>
    <w:rsid w:val="004004D1"/>
    <w:rsid w:val="00402C8D"/>
    <w:rsid w:val="004048A7"/>
    <w:rsid w:val="00405187"/>
    <w:rsid w:val="004064C2"/>
    <w:rsid w:val="004065A5"/>
    <w:rsid w:val="00407EDA"/>
    <w:rsid w:val="004129C2"/>
    <w:rsid w:val="004138DB"/>
    <w:rsid w:val="00415857"/>
    <w:rsid w:val="004164B0"/>
    <w:rsid w:val="00420883"/>
    <w:rsid w:val="004235A8"/>
    <w:rsid w:val="0042418D"/>
    <w:rsid w:val="004253EE"/>
    <w:rsid w:val="00425BC0"/>
    <w:rsid w:val="004306FA"/>
    <w:rsid w:val="004314FE"/>
    <w:rsid w:val="00431A97"/>
    <w:rsid w:val="00431CC4"/>
    <w:rsid w:val="00434A2C"/>
    <w:rsid w:val="004407B6"/>
    <w:rsid w:val="00441854"/>
    <w:rsid w:val="00441A4D"/>
    <w:rsid w:val="00445C4D"/>
    <w:rsid w:val="004506A2"/>
    <w:rsid w:val="00452298"/>
    <w:rsid w:val="00453761"/>
    <w:rsid w:val="004548A6"/>
    <w:rsid w:val="004554C5"/>
    <w:rsid w:val="00455804"/>
    <w:rsid w:val="004564E2"/>
    <w:rsid w:val="0046092A"/>
    <w:rsid w:val="004631CB"/>
    <w:rsid w:val="0046339B"/>
    <w:rsid w:val="00464B2B"/>
    <w:rsid w:val="00464CCF"/>
    <w:rsid w:val="004659A1"/>
    <w:rsid w:val="0047200C"/>
    <w:rsid w:val="00474818"/>
    <w:rsid w:val="00476BCA"/>
    <w:rsid w:val="0048121A"/>
    <w:rsid w:val="004815CC"/>
    <w:rsid w:val="004826ED"/>
    <w:rsid w:val="00483D75"/>
    <w:rsid w:val="004847E6"/>
    <w:rsid w:val="00484945"/>
    <w:rsid w:val="00486791"/>
    <w:rsid w:val="00487713"/>
    <w:rsid w:val="00492271"/>
    <w:rsid w:val="00494917"/>
    <w:rsid w:val="00494B5B"/>
    <w:rsid w:val="00496BAA"/>
    <w:rsid w:val="004975DC"/>
    <w:rsid w:val="004A5CE5"/>
    <w:rsid w:val="004B21D0"/>
    <w:rsid w:val="004B245D"/>
    <w:rsid w:val="004B42C1"/>
    <w:rsid w:val="004B4F40"/>
    <w:rsid w:val="004B68E5"/>
    <w:rsid w:val="004B7C76"/>
    <w:rsid w:val="004B7C88"/>
    <w:rsid w:val="004C05DC"/>
    <w:rsid w:val="004C199B"/>
    <w:rsid w:val="004C1D3C"/>
    <w:rsid w:val="004D2616"/>
    <w:rsid w:val="004D263B"/>
    <w:rsid w:val="004D7FC2"/>
    <w:rsid w:val="004E13BA"/>
    <w:rsid w:val="004E3A82"/>
    <w:rsid w:val="004E5FE7"/>
    <w:rsid w:val="004F0B9F"/>
    <w:rsid w:val="004F31F4"/>
    <w:rsid w:val="00503834"/>
    <w:rsid w:val="00504643"/>
    <w:rsid w:val="00513E20"/>
    <w:rsid w:val="00514858"/>
    <w:rsid w:val="00516028"/>
    <w:rsid w:val="005160EE"/>
    <w:rsid w:val="00521E90"/>
    <w:rsid w:val="00523676"/>
    <w:rsid w:val="0052753B"/>
    <w:rsid w:val="005315FF"/>
    <w:rsid w:val="005331FB"/>
    <w:rsid w:val="005339AB"/>
    <w:rsid w:val="00533BF9"/>
    <w:rsid w:val="00537282"/>
    <w:rsid w:val="00537D95"/>
    <w:rsid w:val="00537FEC"/>
    <w:rsid w:val="00540D77"/>
    <w:rsid w:val="00545A63"/>
    <w:rsid w:val="00547C06"/>
    <w:rsid w:val="00552299"/>
    <w:rsid w:val="00553B2A"/>
    <w:rsid w:val="00555769"/>
    <w:rsid w:val="00556583"/>
    <w:rsid w:val="00557374"/>
    <w:rsid w:val="00557410"/>
    <w:rsid w:val="0056142E"/>
    <w:rsid w:val="005625B4"/>
    <w:rsid w:val="0056417C"/>
    <w:rsid w:val="005673DC"/>
    <w:rsid w:val="005742C0"/>
    <w:rsid w:val="0057686F"/>
    <w:rsid w:val="00580BF5"/>
    <w:rsid w:val="005816B4"/>
    <w:rsid w:val="005818AE"/>
    <w:rsid w:val="00582360"/>
    <w:rsid w:val="00583D2F"/>
    <w:rsid w:val="00583D35"/>
    <w:rsid w:val="00585378"/>
    <w:rsid w:val="00593C5F"/>
    <w:rsid w:val="00597139"/>
    <w:rsid w:val="005975D6"/>
    <w:rsid w:val="005A1BDB"/>
    <w:rsid w:val="005A2480"/>
    <w:rsid w:val="005A27BB"/>
    <w:rsid w:val="005A2CAA"/>
    <w:rsid w:val="005A59FB"/>
    <w:rsid w:val="005A7D50"/>
    <w:rsid w:val="005B461F"/>
    <w:rsid w:val="005C3D76"/>
    <w:rsid w:val="005C44BB"/>
    <w:rsid w:val="005D0BF7"/>
    <w:rsid w:val="005D3818"/>
    <w:rsid w:val="005D43A2"/>
    <w:rsid w:val="005D5C13"/>
    <w:rsid w:val="005D7C5D"/>
    <w:rsid w:val="005E0169"/>
    <w:rsid w:val="005E348C"/>
    <w:rsid w:val="005E3EEB"/>
    <w:rsid w:val="005E666A"/>
    <w:rsid w:val="005E70A2"/>
    <w:rsid w:val="005F1946"/>
    <w:rsid w:val="005F1BBD"/>
    <w:rsid w:val="005F1BDF"/>
    <w:rsid w:val="005F1F51"/>
    <w:rsid w:val="005F2F13"/>
    <w:rsid w:val="005F3768"/>
    <w:rsid w:val="005F4DD7"/>
    <w:rsid w:val="005F5A51"/>
    <w:rsid w:val="005F6E17"/>
    <w:rsid w:val="005F7253"/>
    <w:rsid w:val="005F7E36"/>
    <w:rsid w:val="006021EC"/>
    <w:rsid w:val="00602884"/>
    <w:rsid w:val="00603FF9"/>
    <w:rsid w:val="0061198F"/>
    <w:rsid w:val="00612FCE"/>
    <w:rsid w:val="006137ED"/>
    <w:rsid w:val="00615247"/>
    <w:rsid w:val="00615941"/>
    <w:rsid w:val="0061648B"/>
    <w:rsid w:val="0061648D"/>
    <w:rsid w:val="006228E5"/>
    <w:rsid w:val="00624648"/>
    <w:rsid w:val="006308EF"/>
    <w:rsid w:val="0063212B"/>
    <w:rsid w:val="00633FE1"/>
    <w:rsid w:val="006348DD"/>
    <w:rsid w:val="0063651F"/>
    <w:rsid w:val="0064069D"/>
    <w:rsid w:val="00653F17"/>
    <w:rsid w:val="00654155"/>
    <w:rsid w:val="006611EC"/>
    <w:rsid w:val="006624C2"/>
    <w:rsid w:val="00662FF4"/>
    <w:rsid w:val="0066461C"/>
    <w:rsid w:val="00664A54"/>
    <w:rsid w:val="00664BBB"/>
    <w:rsid w:val="00666882"/>
    <w:rsid w:val="006716BD"/>
    <w:rsid w:val="00675472"/>
    <w:rsid w:val="00675BC0"/>
    <w:rsid w:val="00677354"/>
    <w:rsid w:val="0068063C"/>
    <w:rsid w:val="00680BEF"/>
    <w:rsid w:val="00683A25"/>
    <w:rsid w:val="00685626"/>
    <w:rsid w:val="006856AC"/>
    <w:rsid w:val="0069240D"/>
    <w:rsid w:val="0069247B"/>
    <w:rsid w:val="00692810"/>
    <w:rsid w:val="00693AFD"/>
    <w:rsid w:val="00693C65"/>
    <w:rsid w:val="00695533"/>
    <w:rsid w:val="006A0921"/>
    <w:rsid w:val="006A319D"/>
    <w:rsid w:val="006A3AA7"/>
    <w:rsid w:val="006A3FCF"/>
    <w:rsid w:val="006A4AF6"/>
    <w:rsid w:val="006A5B08"/>
    <w:rsid w:val="006A65CD"/>
    <w:rsid w:val="006A69BF"/>
    <w:rsid w:val="006B0989"/>
    <w:rsid w:val="006B1525"/>
    <w:rsid w:val="006B5D4C"/>
    <w:rsid w:val="006C1903"/>
    <w:rsid w:val="006C4FE5"/>
    <w:rsid w:val="006C530C"/>
    <w:rsid w:val="006D101B"/>
    <w:rsid w:val="006D139D"/>
    <w:rsid w:val="006D149B"/>
    <w:rsid w:val="006D31A9"/>
    <w:rsid w:val="006D62C5"/>
    <w:rsid w:val="006D7D6C"/>
    <w:rsid w:val="006E09E1"/>
    <w:rsid w:val="006E2B1D"/>
    <w:rsid w:val="006E73B8"/>
    <w:rsid w:val="007017C8"/>
    <w:rsid w:val="00702081"/>
    <w:rsid w:val="00702F5D"/>
    <w:rsid w:val="00703A52"/>
    <w:rsid w:val="00707C06"/>
    <w:rsid w:val="0071014B"/>
    <w:rsid w:val="00712D7E"/>
    <w:rsid w:val="00713479"/>
    <w:rsid w:val="00713C49"/>
    <w:rsid w:val="00714C20"/>
    <w:rsid w:val="00716C26"/>
    <w:rsid w:val="007173DB"/>
    <w:rsid w:val="007204DA"/>
    <w:rsid w:val="007205F5"/>
    <w:rsid w:val="0072066B"/>
    <w:rsid w:val="00721251"/>
    <w:rsid w:val="007213B9"/>
    <w:rsid w:val="00721C59"/>
    <w:rsid w:val="00723D5E"/>
    <w:rsid w:val="0072468C"/>
    <w:rsid w:val="00726326"/>
    <w:rsid w:val="007327B4"/>
    <w:rsid w:val="00736158"/>
    <w:rsid w:val="007377AA"/>
    <w:rsid w:val="00740523"/>
    <w:rsid w:val="00741E98"/>
    <w:rsid w:val="00742B91"/>
    <w:rsid w:val="007441B0"/>
    <w:rsid w:val="00744356"/>
    <w:rsid w:val="007457EB"/>
    <w:rsid w:val="00745DE2"/>
    <w:rsid w:val="00747962"/>
    <w:rsid w:val="007501F4"/>
    <w:rsid w:val="00751179"/>
    <w:rsid w:val="00761BBD"/>
    <w:rsid w:val="00761F45"/>
    <w:rsid w:val="007641A1"/>
    <w:rsid w:val="00764968"/>
    <w:rsid w:val="007713EB"/>
    <w:rsid w:val="00772313"/>
    <w:rsid w:val="00773272"/>
    <w:rsid w:val="00773846"/>
    <w:rsid w:val="00776EE3"/>
    <w:rsid w:val="00781672"/>
    <w:rsid w:val="00782475"/>
    <w:rsid w:val="00782CF0"/>
    <w:rsid w:val="00782F4C"/>
    <w:rsid w:val="0078317D"/>
    <w:rsid w:val="0079137B"/>
    <w:rsid w:val="00793BB9"/>
    <w:rsid w:val="00796E23"/>
    <w:rsid w:val="00797DCD"/>
    <w:rsid w:val="007A1E97"/>
    <w:rsid w:val="007A26B3"/>
    <w:rsid w:val="007A2E96"/>
    <w:rsid w:val="007A7392"/>
    <w:rsid w:val="007B11C1"/>
    <w:rsid w:val="007B496A"/>
    <w:rsid w:val="007B6027"/>
    <w:rsid w:val="007C269D"/>
    <w:rsid w:val="007C2ABF"/>
    <w:rsid w:val="007C4CB2"/>
    <w:rsid w:val="007C4F5B"/>
    <w:rsid w:val="007C56CF"/>
    <w:rsid w:val="007C6F70"/>
    <w:rsid w:val="007C7451"/>
    <w:rsid w:val="007C7E34"/>
    <w:rsid w:val="007D057D"/>
    <w:rsid w:val="007D05B8"/>
    <w:rsid w:val="007D1258"/>
    <w:rsid w:val="007D1301"/>
    <w:rsid w:val="007D4607"/>
    <w:rsid w:val="007D50AB"/>
    <w:rsid w:val="007D5B43"/>
    <w:rsid w:val="007D63D7"/>
    <w:rsid w:val="007D7054"/>
    <w:rsid w:val="007D751B"/>
    <w:rsid w:val="007D7784"/>
    <w:rsid w:val="007E091D"/>
    <w:rsid w:val="007E0CA5"/>
    <w:rsid w:val="007E1682"/>
    <w:rsid w:val="007E20B5"/>
    <w:rsid w:val="007E27E7"/>
    <w:rsid w:val="007E2FA7"/>
    <w:rsid w:val="007E3B0E"/>
    <w:rsid w:val="007E49BF"/>
    <w:rsid w:val="007E6E9B"/>
    <w:rsid w:val="007F57C6"/>
    <w:rsid w:val="007F7B86"/>
    <w:rsid w:val="00801B6C"/>
    <w:rsid w:val="00801D77"/>
    <w:rsid w:val="008030DE"/>
    <w:rsid w:val="00810107"/>
    <w:rsid w:val="008112B0"/>
    <w:rsid w:val="008121B4"/>
    <w:rsid w:val="0081304A"/>
    <w:rsid w:val="008133E8"/>
    <w:rsid w:val="008144AB"/>
    <w:rsid w:val="0081507B"/>
    <w:rsid w:val="0081656D"/>
    <w:rsid w:val="00817269"/>
    <w:rsid w:val="008236DD"/>
    <w:rsid w:val="0082596A"/>
    <w:rsid w:val="0082679F"/>
    <w:rsid w:val="00827FF3"/>
    <w:rsid w:val="008303E7"/>
    <w:rsid w:val="00835A7D"/>
    <w:rsid w:val="00835ACF"/>
    <w:rsid w:val="00835D79"/>
    <w:rsid w:val="0083687F"/>
    <w:rsid w:val="00836E94"/>
    <w:rsid w:val="00844E8E"/>
    <w:rsid w:val="00844FB5"/>
    <w:rsid w:val="00845805"/>
    <w:rsid w:val="008460B0"/>
    <w:rsid w:val="008472E6"/>
    <w:rsid w:val="00847CFE"/>
    <w:rsid w:val="00851049"/>
    <w:rsid w:val="00853C2F"/>
    <w:rsid w:val="00853F86"/>
    <w:rsid w:val="0085490E"/>
    <w:rsid w:val="008560FE"/>
    <w:rsid w:val="00856F9A"/>
    <w:rsid w:val="00861AE4"/>
    <w:rsid w:val="00862B36"/>
    <w:rsid w:val="00862DF4"/>
    <w:rsid w:val="00863F9E"/>
    <w:rsid w:val="00866456"/>
    <w:rsid w:val="00867411"/>
    <w:rsid w:val="00867B49"/>
    <w:rsid w:val="00870995"/>
    <w:rsid w:val="00872903"/>
    <w:rsid w:val="00872ADA"/>
    <w:rsid w:val="00875DAD"/>
    <w:rsid w:val="0087604F"/>
    <w:rsid w:val="00876DC2"/>
    <w:rsid w:val="008776B6"/>
    <w:rsid w:val="00882649"/>
    <w:rsid w:val="00884EC1"/>
    <w:rsid w:val="00885227"/>
    <w:rsid w:val="008853DA"/>
    <w:rsid w:val="008873A1"/>
    <w:rsid w:val="008874FF"/>
    <w:rsid w:val="00890827"/>
    <w:rsid w:val="00892949"/>
    <w:rsid w:val="008A11E7"/>
    <w:rsid w:val="008A672D"/>
    <w:rsid w:val="008A78FC"/>
    <w:rsid w:val="008B65F3"/>
    <w:rsid w:val="008B6CFB"/>
    <w:rsid w:val="008C08B0"/>
    <w:rsid w:val="008C1FAB"/>
    <w:rsid w:val="008C29BA"/>
    <w:rsid w:val="008C420D"/>
    <w:rsid w:val="008D3E2D"/>
    <w:rsid w:val="008D6761"/>
    <w:rsid w:val="008D6E07"/>
    <w:rsid w:val="008D6FCC"/>
    <w:rsid w:val="008E1FE7"/>
    <w:rsid w:val="008E5562"/>
    <w:rsid w:val="008F0C76"/>
    <w:rsid w:val="008F1E31"/>
    <w:rsid w:val="008F40BF"/>
    <w:rsid w:val="008F52FD"/>
    <w:rsid w:val="008F5D60"/>
    <w:rsid w:val="008F7079"/>
    <w:rsid w:val="008F7CB2"/>
    <w:rsid w:val="0090533F"/>
    <w:rsid w:val="00905645"/>
    <w:rsid w:val="00906B3C"/>
    <w:rsid w:val="009106ED"/>
    <w:rsid w:val="00910F83"/>
    <w:rsid w:val="00912196"/>
    <w:rsid w:val="00914681"/>
    <w:rsid w:val="00915E13"/>
    <w:rsid w:val="009169FB"/>
    <w:rsid w:val="00920466"/>
    <w:rsid w:val="00920D80"/>
    <w:rsid w:val="00921BB1"/>
    <w:rsid w:val="00921ED6"/>
    <w:rsid w:val="00924975"/>
    <w:rsid w:val="00925B5B"/>
    <w:rsid w:val="00926ECA"/>
    <w:rsid w:val="00934EF7"/>
    <w:rsid w:val="00936AFD"/>
    <w:rsid w:val="00937350"/>
    <w:rsid w:val="00940FCD"/>
    <w:rsid w:val="00941B9B"/>
    <w:rsid w:val="00943240"/>
    <w:rsid w:val="00951E22"/>
    <w:rsid w:val="00952815"/>
    <w:rsid w:val="0095538C"/>
    <w:rsid w:val="00960D48"/>
    <w:rsid w:val="00962BE3"/>
    <w:rsid w:val="009648EC"/>
    <w:rsid w:val="009672AC"/>
    <w:rsid w:val="009752FA"/>
    <w:rsid w:val="009775F6"/>
    <w:rsid w:val="0098189D"/>
    <w:rsid w:val="00982778"/>
    <w:rsid w:val="00982E02"/>
    <w:rsid w:val="00983580"/>
    <w:rsid w:val="00983E46"/>
    <w:rsid w:val="0098553D"/>
    <w:rsid w:val="009858C8"/>
    <w:rsid w:val="009861A0"/>
    <w:rsid w:val="00987607"/>
    <w:rsid w:val="00990EDD"/>
    <w:rsid w:val="00991AAE"/>
    <w:rsid w:val="009931C1"/>
    <w:rsid w:val="00994968"/>
    <w:rsid w:val="009962E4"/>
    <w:rsid w:val="00997571"/>
    <w:rsid w:val="009A0A90"/>
    <w:rsid w:val="009A18E1"/>
    <w:rsid w:val="009A5FBE"/>
    <w:rsid w:val="009A6824"/>
    <w:rsid w:val="009B125A"/>
    <w:rsid w:val="009B1F17"/>
    <w:rsid w:val="009C2F5A"/>
    <w:rsid w:val="009C316B"/>
    <w:rsid w:val="009C356D"/>
    <w:rsid w:val="009C46B3"/>
    <w:rsid w:val="009C4A3B"/>
    <w:rsid w:val="009C4E02"/>
    <w:rsid w:val="009C6369"/>
    <w:rsid w:val="009C63F2"/>
    <w:rsid w:val="009C7487"/>
    <w:rsid w:val="009D0C03"/>
    <w:rsid w:val="009D2CE4"/>
    <w:rsid w:val="009D5074"/>
    <w:rsid w:val="009D52A3"/>
    <w:rsid w:val="009E09B1"/>
    <w:rsid w:val="009E1BB1"/>
    <w:rsid w:val="009E28AA"/>
    <w:rsid w:val="009E2CA1"/>
    <w:rsid w:val="009E7C5B"/>
    <w:rsid w:val="009F2F06"/>
    <w:rsid w:val="009F30F3"/>
    <w:rsid w:val="009F43BA"/>
    <w:rsid w:val="009F55EC"/>
    <w:rsid w:val="009F5D13"/>
    <w:rsid w:val="00A027F9"/>
    <w:rsid w:val="00A03E9D"/>
    <w:rsid w:val="00A04E5C"/>
    <w:rsid w:val="00A100E4"/>
    <w:rsid w:val="00A17D23"/>
    <w:rsid w:val="00A208EA"/>
    <w:rsid w:val="00A23E2D"/>
    <w:rsid w:val="00A240C2"/>
    <w:rsid w:val="00A279CB"/>
    <w:rsid w:val="00A31AB4"/>
    <w:rsid w:val="00A321D6"/>
    <w:rsid w:val="00A35663"/>
    <w:rsid w:val="00A35876"/>
    <w:rsid w:val="00A37E2C"/>
    <w:rsid w:val="00A43E99"/>
    <w:rsid w:val="00A45E29"/>
    <w:rsid w:val="00A461B2"/>
    <w:rsid w:val="00A510AF"/>
    <w:rsid w:val="00A51531"/>
    <w:rsid w:val="00A528AE"/>
    <w:rsid w:val="00A65B97"/>
    <w:rsid w:val="00A66633"/>
    <w:rsid w:val="00A67448"/>
    <w:rsid w:val="00A67DBA"/>
    <w:rsid w:val="00A72123"/>
    <w:rsid w:val="00A76FC3"/>
    <w:rsid w:val="00A80760"/>
    <w:rsid w:val="00A8188D"/>
    <w:rsid w:val="00A82DD7"/>
    <w:rsid w:val="00A83470"/>
    <w:rsid w:val="00A92A9C"/>
    <w:rsid w:val="00A937F5"/>
    <w:rsid w:val="00A93D80"/>
    <w:rsid w:val="00A9424F"/>
    <w:rsid w:val="00A947B1"/>
    <w:rsid w:val="00A96C62"/>
    <w:rsid w:val="00A977B3"/>
    <w:rsid w:val="00AA0048"/>
    <w:rsid w:val="00AA0DD5"/>
    <w:rsid w:val="00AA26B4"/>
    <w:rsid w:val="00AA4283"/>
    <w:rsid w:val="00AA4501"/>
    <w:rsid w:val="00AA75B8"/>
    <w:rsid w:val="00AA76CE"/>
    <w:rsid w:val="00AB4F14"/>
    <w:rsid w:val="00AB5F49"/>
    <w:rsid w:val="00AC18BD"/>
    <w:rsid w:val="00AC2A53"/>
    <w:rsid w:val="00AC422F"/>
    <w:rsid w:val="00AC44E0"/>
    <w:rsid w:val="00AC4D0F"/>
    <w:rsid w:val="00AC4F09"/>
    <w:rsid w:val="00AC4F52"/>
    <w:rsid w:val="00AC6C0B"/>
    <w:rsid w:val="00AC74D3"/>
    <w:rsid w:val="00AC7EA0"/>
    <w:rsid w:val="00AD02A3"/>
    <w:rsid w:val="00AD4508"/>
    <w:rsid w:val="00AE0DBF"/>
    <w:rsid w:val="00AE1D06"/>
    <w:rsid w:val="00AE359C"/>
    <w:rsid w:val="00AE4622"/>
    <w:rsid w:val="00AE4ED9"/>
    <w:rsid w:val="00AE5F74"/>
    <w:rsid w:val="00AF0263"/>
    <w:rsid w:val="00AF03FC"/>
    <w:rsid w:val="00AF39D5"/>
    <w:rsid w:val="00AF415F"/>
    <w:rsid w:val="00AF4DEB"/>
    <w:rsid w:val="00AF7B01"/>
    <w:rsid w:val="00B027F3"/>
    <w:rsid w:val="00B035B9"/>
    <w:rsid w:val="00B05416"/>
    <w:rsid w:val="00B064EF"/>
    <w:rsid w:val="00B06807"/>
    <w:rsid w:val="00B10AD9"/>
    <w:rsid w:val="00B13743"/>
    <w:rsid w:val="00B1633B"/>
    <w:rsid w:val="00B1703A"/>
    <w:rsid w:val="00B17BA2"/>
    <w:rsid w:val="00B17DB2"/>
    <w:rsid w:val="00B20D81"/>
    <w:rsid w:val="00B211C9"/>
    <w:rsid w:val="00B26737"/>
    <w:rsid w:val="00B270AA"/>
    <w:rsid w:val="00B3156F"/>
    <w:rsid w:val="00B31F17"/>
    <w:rsid w:val="00B32CB0"/>
    <w:rsid w:val="00B33E5D"/>
    <w:rsid w:val="00B3401D"/>
    <w:rsid w:val="00B341A6"/>
    <w:rsid w:val="00B34286"/>
    <w:rsid w:val="00B35038"/>
    <w:rsid w:val="00B3548B"/>
    <w:rsid w:val="00B36EEB"/>
    <w:rsid w:val="00B407C4"/>
    <w:rsid w:val="00B423AE"/>
    <w:rsid w:val="00B43C84"/>
    <w:rsid w:val="00B45719"/>
    <w:rsid w:val="00B50121"/>
    <w:rsid w:val="00B51FA3"/>
    <w:rsid w:val="00B53015"/>
    <w:rsid w:val="00B56902"/>
    <w:rsid w:val="00B56E04"/>
    <w:rsid w:val="00B6129C"/>
    <w:rsid w:val="00B61970"/>
    <w:rsid w:val="00B657E4"/>
    <w:rsid w:val="00B66BD5"/>
    <w:rsid w:val="00B720EE"/>
    <w:rsid w:val="00B75314"/>
    <w:rsid w:val="00B75935"/>
    <w:rsid w:val="00B75E0F"/>
    <w:rsid w:val="00B75E93"/>
    <w:rsid w:val="00B80A90"/>
    <w:rsid w:val="00B812A2"/>
    <w:rsid w:val="00B81904"/>
    <w:rsid w:val="00B85B34"/>
    <w:rsid w:val="00B8629F"/>
    <w:rsid w:val="00B86A63"/>
    <w:rsid w:val="00B87399"/>
    <w:rsid w:val="00B900F6"/>
    <w:rsid w:val="00B91CCE"/>
    <w:rsid w:val="00B9371E"/>
    <w:rsid w:val="00B93E35"/>
    <w:rsid w:val="00B95D11"/>
    <w:rsid w:val="00BA0131"/>
    <w:rsid w:val="00BA0942"/>
    <w:rsid w:val="00BA2047"/>
    <w:rsid w:val="00BA2FCA"/>
    <w:rsid w:val="00BA468B"/>
    <w:rsid w:val="00BA4B38"/>
    <w:rsid w:val="00BA4C75"/>
    <w:rsid w:val="00BA4F3D"/>
    <w:rsid w:val="00BA74D0"/>
    <w:rsid w:val="00BB4792"/>
    <w:rsid w:val="00BB78BE"/>
    <w:rsid w:val="00BB7A73"/>
    <w:rsid w:val="00BC047A"/>
    <w:rsid w:val="00BC2312"/>
    <w:rsid w:val="00BC2FA4"/>
    <w:rsid w:val="00BC3C00"/>
    <w:rsid w:val="00BC620A"/>
    <w:rsid w:val="00BC6F52"/>
    <w:rsid w:val="00BD1A1A"/>
    <w:rsid w:val="00BD45BC"/>
    <w:rsid w:val="00BD4DA6"/>
    <w:rsid w:val="00BD62B6"/>
    <w:rsid w:val="00BD7949"/>
    <w:rsid w:val="00BE299A"/>
    <w:rsid w:val="00BE3072"/>
    <w:rsid w:val="00BE4B0A"/>
    <w:rsid w:val="00BE5511"/>
    <w:rsid w:val="00BE6045"/>
    <w:rsid w:val="00BF2E1F"/>
    <w:rsid w:val="00BF43F5"/>
    <w:rsid w:val="00BF4CB4"/>
    <w:rsid w:val="00BF5450"/>
    <w:rsid w:val="00BF6045"/>
    <w:rsid w:val="00BF6B39"/>
    <w:rsid w:val="00BF7621"/>
    <w:rsid w:val="00C00825"/>
    <w:rsid w:val="00C01E2A"/>
    <w:rsid w:val="00C02234"/>
    <w:rsid w:val="00C03696"/>
    <w:rsid w:val="00C0418B"/>
    <w:rsid w:val="00C05C11"/>
    <w:rsid w:val="00C06DC6"/>
    <w:rsid w:val="00C07A75"/>
    <w:rsid w:val="00C15AB5"/>
    <w:rsid w:val="00C224B7"/>
    <w:rsid w:val="00C2293E"/>
    <w:rsid w:val="00C22A57"/>
    <w:rsid w:val="00C24B12"/>
    <w:rsid w:val="00C31292"/>
    <w:rsid w:val="00C3182D"/>
    <w:rsid w:val="00C32DB6"/>
    <w:rsid w:val="00C35740"/>
    <w:rsid w:val="00C369C7"/>
    <w:rsid w:val="00C4036D"/>
    <w:rsid w:val="00C4064D"/>
    <w:rsid w:val="00C4346B"/>
    <w:rsid w:val="00C437A4"/>
    <w:rsid w:val="00C50518"/>
    <w:rsid w:val="00C51F4B"/>
    <w:rsid w:val="00C54B4F"/>
    <w:rsid w:val="00C552FC"/>
    <w:rsid w:val="00C57379"/>
    <w:rsid w:val="00C57698"/>
    <w:rsid w:val="00C629B9"/>
    <w:rsid w:val="00C634A8"/>
    <w:rsid w:val="00C63586"/>
    <w:rsid w:val="00C647FD"/>
    <w:rsid w:val="00C71DFF"/>
    <w:rsid w:val="00C731FF"/>
    <w:rsid w:val="00C76D78"/>
    <w:rsid w:val="00C7713A"/>
    <w:rsid w:val="00C857B8"/>
    <w:rsid w:val="00C90B83"/>
    <w:rsid w:val="00C92214"/>
    <w:rsid w:val="00C9353B"/>
    <w:rsid w:val="00C94294"/>
    <w:rsid w:val="00C95EB4"/>
    <w:rsid w:val="00CA039D"/>
    <w:rsid w:val="00CA2933"/>
    <w:rsid w:val="00CA2952"/>
    <w:rsid w:val="00CA2A40"/>
    <w:rsid w:val="00CA3043"/>
    <w:rsid w:val="00CA322A"/>
    <w:rsid w:val="00CA474A"/>
    <w:rsid w:val="00CA6968"/>
    <w:rsid w:val="00CA6F8B"/>
    <w:rsid w:val="00CA74D4"/>
    <w:rsid w:val="00CB0EE1"/>
    <w:rsid w:val="00CB2C3A"/>
    <w:rsid w:val="00CB2ED0"/>
    <w:rsid w:val="00CB3D0C"/>
    <w:rsid w:val="00CB756F"/>
    <w:rsid w:val="00CC257F"/>
    <w:rsid w:val="00CC2687"/>
    <w:rsid w:val="00CC4E9D"/>
    <w:rsid w:val="00CC6CAB"/>
    <w:rsid w:val="00CC6D18"/>
    <w:rsid w:val="00CC7A44"/>
    <w:rsid w:val="00CD0EF2"/>
    <w:rsid w:val="00CD17E3"/>
    <w:rsid w:val="00CD1BE5"/>
    <w:rsid w:val="00CD2934"/>
    <w:rsid w:val="00CD2D41"/>
    <w:rsid w:val="00CD3D81"/>
    <w:rsid w:val="00CD416A"/>
    <w:rsid w:val="00CD5E60"/>
    <w:rsid w:val="00CE059F"/>
    <w:rsid w:val="00CE4C30"/>
    <w:rsid w:val="00CE54CD"/>
    <w:rsid w:val="00CE5AE7"/>
    <w:rsid w:val="00CF6F40"/>
    <w:rsid w:val="00D00868"/>
    <w:rsid w:val="00D013A7"/>
    <w:rsid w:val="00D07E7F"/>
    <w:rsid w:val="00D11824"/>
    <w:rsid w:val="00D13AF2"/>
    <w:rsid w:val="00D1652E"/>
    <w:rsid w:val="00D229F1"/>
    <w:rsid w:val="00D26C48"/>
    <w:rsid w:val="00D32AB7"/>
    <w:rsid w:val="00D33B5E"/>
    <w:rsid w:val="00D33D60"/>
    <w:rsid w:val="00D34B4A"/>
    <w:rsid w:val="00D34E88"/>
    <w:rsid w:val="00D40730"/>
    <w:rsid w:val="00D408FF"/>
    <w:rsid w:val="00D43EAC"/>
    <w:rsid w:val="00D459C1"/>
    <w:rsid w:val="00D50BD4"/>
    <w:rsid w:val="00D5292F"/>
    <w:rsid w:val="00D53D2B"/>
    <w:rsid w:val="00D5487D"/>
    <w:rsid w:val="00D56F2D"/>
    <w:rsid w:val="00D60202"/>
    <w:rsid w:val="00D643E2"/>
    <w:rsid w:val="00D66DF2"/>
    <w:rsid w:val="00D67D25"/>
    <w:rsid w:val="00D70182"/>
    <w:rsid w:val="00D7129E"/>
    <w:rsid w:val="00D72228"/>
    <w:rsid w:val="00D740A5"/>
    <w:rsid w:val="00D75FD1"/>
    <w:rsid w:val="00D76B6D"/>
    <w:rsid w:val="00D834D6"/>
    <w:rsid w:val="00D8662D"/>
    <w:rsid w:val="00D86D87"/>
    <w:rsid w:val="00D86EFD"/>
    <w:rsid w:val="00D9274C"/>
    <w:rsid w:val="00D93892"/>
    <w:rsid w:val="00D9611C"/>
    <w:rsid w:val="00D9645E"/>
    <w:rsid w:val="00D97316"/>
    <w:rsid w:val="00DA056D"/>
    <w:rsid w:val="00DA05C1"/>
    <w:rsid w:val="00DA2267"/>
    <w:rsid w:val="00DA2DE7"/>
    <w:rsid w:val="00DA3264"/>
    <w:rsid w:val="00DA419C"/>
    <w:rsid w:val="00DA4889"/>
    <w:rsid w:val="00DB3254"/>
    <w:rsid w:val="00DB3294"/>
    <w:rsid w:val="00DB4B7B"/>
    <w:rsid w:val="00DB7FA9"/>
    <w:rsid w:val="00DC06D8"/>
    <w:rsid w:val="00DC1CEC"/>
    <w:rsid w:val="00DC2EBE"/>
    <w:rsid w:val="00DC5398"/>
    <w:rsid w:val="00DC6AA4"/>
    <w:rsid w:val="00DC6CC2"/>
    <w:rsid w:val="00DC719E"/>
    <w:rsid w:val="00DD4AB5"/>
    <w:rsid w:val="00DD4EB2"/>
    <w:rsid w:val="00DD51EB"/>
    <w:rsid w:val="00DD7218"/>
    <w:rsid w:val="00DE059C"/>
    <w:rsid w:val="00DE184D"/>
    <w:rsid w:val="00DE4E4B"/>
    <w:rsid w:val="00DE4F36"/>
    <w:rsid w:val="00DE64D9"/>
    <w:rsid w:val="00DE729D"/>
    <w:rsid w:val="00DF2B83"/>
    <w:rsid w:val="00DF708C"/>
    <w:rsid w:val="00DF7CED"/>
    <w:rsid w:val="00E008F3"/>
    <w:rsid w:val="00E115AB"/>
    <w:rsid w:val="00E12E34"/>
    <w:rsid w:val="00E179A9"/>
    <w:rsid w:val="00E211D1"/>
    <w:rsid w:val="00E214DC"/>
    <w:rsid w:val="00E2171D"/>
    <w:rsid w:val="00E24F72"/>
    <w:rsid w:val="00E25E64"/>
    <w:rsid w:val="00E26002"/>
    <w:rsid w:val="00E268DB"/>
    <w:rsid w:val="00E27705"/>
    <w:rsid w:val="00E30308"/>
    <w:rsid w:val="00E33ED4"/>
    <w:rsid w:val="00E4110B"/>
    <w:rsid w:val="00E42084"/>
    <w:rsid w:val="00E42A96"/>
    <w:rsid w:val="00E43D01"/>
    <w:rsid w:val="00E43F4F"/>
    <w:rsid w:val="00E44208"/>
    <w:rsid w:val="00E4624C"/>
    <w:rsid w:val="00E479D3"/>
    <w:rsid w:val="00E503D3"/>
    <w:rsid w:val="00E5457B"/>
    <w:rsid w:val="00E55915"/>
    <w:rsid w:val="00E57366"/>
    <w:rsid w:val="00E57A76"/>
    <w:rsid w:val="00E6104A"/>
    <w:rsid w:val="00E64FFE"/>
    <w:rsid w:val="00E668F5"/>
    <w:rsid w:val="00E70886"/>
    <w:rsid w:val="00E711A8"/>
    <w:rsid w:val="00E75FF5"/>
    <w:rsid w:val="00E7659A"/>
    <w:rsid w:val="00E76D33"/>
    <w:rsid w:val="00E76E40"/>
    <w:rsid w:val="00E80950"/>
    <w:rsid w:val="00E876E2"/>
    <w:rsid w:val="00E92F27"/>
    <w:rsid w:val="00E95131"/>
    <w:rsid w:val="00E96028"/>
    <w:rsid w:val="00EA3F5C"/>
    <w:rsid w:val="00EA6C74"/>
    <w:rsid w:val="00EA6CF7"/>
    <w:rsid w:val="00EA709B"/>
    <w:rsid w:val="00EB03DE"/>
    <w:rsid w:val="00EB0F21"/>
    <w:rsid w:val="00EB3425"/>
    <w:rsid w:val="00EB4B9B"/>
    <w:rsid w:val="00EB7057"/>
    <w:rsid w:val="00EB76EF"/>
    <w:rsid w:val="00EB7F6A"/>
    <w:rsid w:val="00EC3AFC"/>
    <w:rsid w:val="00EC4432"/>
    <w:rsid w:val="00EC47D9"/>
    <w:rsid w:val="00EC76FB"/>
    <w:rsid w:val="00ED0585"/>
    <w:rsid w:val="00ED0F0B"/>
    <w:rsid w:val="00ED15DF"/>
    <w:rsid w:val="00ED3BC0"/>
    <w:rsid w:val="00ED5B71"/>
    <w:rsid w:val="00ED7E06"/>
    <w:rsid w:val="00EE22CB"/>
    <w:rsid w:val="00EE2CEF"/>
    <w:rsid w:val="00EE3587"/>
    <w:rsid w:val="00EE466D"/>
    <w:rsid w:val="00EE4E2C"/>
    <w:rsid w:val="00EE765C"/>
    <w:rsid w:val="00EF5053"/>
    <w:rsid w:val="00EF5D69"/>
    <w:rsid w:val="00EF630E"/>
    <w:rsid w:val="00F01014"/>
    <w:rsid w:val="00F0189E"/>
    <w:rsid w:val="00F06E5B"/>
    <w:rsid w:val="00F0719E"/>
    <w:rsid w:val="00F072ED"/>
    <w:rsid w:val="00F079F7"/>
    <w:rsid w:val="00F07D6D"/>
    <w:rsid w:val="00F11012"/>
    <w:rsid w:val="00F12B51"/>
    <w:rsid w:val="00F16111"/>
    <w:rsid w:val="00F1728D"/>
    <w:rsid w:val="00F1740F"/>
    <w:rsid w:val="00F17B25"/>
    <w:rsid w:val="00F22501"/>
    <w:rsid w:val="00F2310F"/>
    <w:rsid w:val="00F25A64"/>
    <w:rsid w:val="00F311EC"/>
    <w:rsid w:val="00F31987"/>
    <w:rsid w:val="00F3431A"/>
    <w:rsid w:val="00F349FA"/>
    <w:rsid w:val="00F37F97"/>
    <w:rsid w:val="00F4710F"/>
    <w:rsid w:val="00F47D27"/>
    <w:rsid w:val="00F52F6E"/>
    <w:rsid w:val="00F55C62"/>
    <w:rsid w:val="00F60B91"/>
    <w:rsid w:val="00F634FE"/>
    <w:rsid w:val="00F66D30"/>
    <w:rsid w:val="00F73A76"/>
    <w:rsid w:val="00F74572"/>
    <w:rsid w:val="00F74F82"/>
    <w:rsid w:val="00F764CA"/>
    <w:rsid w:val="00F80FBF"/>
    <w:rsid w:val="00F84100"/>
    <w:rsid w:val="00F84DAB"/>
    <w:rsid w:val="00F8572E"/>
    <w:rsid w:val="00F91F6A"/>
    <w:rsid w:val="00F949CF"/>
    <w:rsid w:val="00F97D43"/>
    <w:rsid w:val="00FA0FEC"/>
    <w:rsid w:val="00FA376C"/>
    <w:rsid w:val="00FB15D9"/>
    <w:rsid w:val="00FB1FBB"/>
    <w:rsid w:val="00FB2027"/>
    <w:rsid w:val="00FB31E8"/>
    <w:rsid w:val="00FB3AAC"/>
    <w:rsid w:val="00FB463D"/>
    <w:rsid w:val="00FB650C"/>
    <w:rsid w:val="00FB686E"/>
    <w:rsid w:val="00FC15EA"/>
    <w:rsid w:val="00FC244F"/>
    <w:rsid w:val="00FC2684"/>
    <w:rsid w:val="00FC4621"/>
    <w:rsid w:val="00FC6EFE"/>
    <w:rsid w:val="00FD180F"/>
    <w:rsid w:val="00FD28F0"/>
    <w:rsid w:val="00FD5283"/>
    <w:rsid w:val="00FD5492"/>
    <w:rsid w:val="00FE0473"/>
    <w:rsid w:val="00FE0B84"/>
    <w:rsid w:val="00FE228E"/>
    <w:rsid w:val="00FE452C"/>
    <w:rsid w:val="00FE4C49"/>
    <w:rsid w:val="00FE4D14"/>
    <w:rsid w:val="00FE65C5"/>
    <w:rsid w:val="00FF0D46"/>
    <w:rsid w:val="00FF7737"/>
    <w:rsid w:val="00FF7E0B"/>
    <w:rsid w:val="039BFBEC"/>
    <w:rsid w:val="03E82BA9"/>
    <w:rsid w:val="05C1E9F6"/>
    <w:rsid w:val="07EC3C71"/>
    <w:rsid w:val="0D08B8D4"/>
    <w:rsid w:val="0E4B139A"/>
    <w:rsid w:val="0ED431AC"/>
    <w:rsid w:val="0EFB8A7B"/>
    <w:rsid w:val="134D6B75"/>
    <w:rsid w:val="1533A2E6"/>
    <w:rsid w:val="1A8C690E"/>
    <w:rsid w:val="1B43B9FE"/>
    <w:rsid w:val="1E4AB8BE"/>
    <w:rsid w:val="215356FC"/>
    <w:rsid w:val="2BC477CC"/>
    <w:rsid w:val="33D3C581"/>
    <w:rsid w:val="3E0AC5EF"/>
    <w:rsid w:val="42C1502D"/>
    <w:rsid w:val="450B2464"/>
    <w:rsid w:val="48757757"/>
    <w:rsid w:val="4C7035DA"/>
    <w:rsid w:val="4D6E0E33"/>
    <w:rsid w:val="4E7E478F"/>
    <w:rsid w:val="520D1A6B"/>
    <w:rsid w:val="52ECD36B"/>
    <w:rsid w:val="53C457DE"/>
    <w:rsid w:val="546A66EB"/>
    <w:rsid w:val="65E3B81F"/>
    <w:rsid w:val="6ADFA3DD"/>
    <w:rsid w:val="6AEB95CD"/>
    <w:rsid w:val="71758ED0"/>
    <w:rsid w:val="71FD3A34"/>
    <w:rsid w:val="73EE4DE5"/>
    <w:rsid w:val="7539C69F"/>
    <w:rsid w:val="76392540"/>
    <w:rsid w:val="76668F6F"/>
    <w:rsid w:val="7BB02D12"/>
    <w:rsid w:val="7F481FD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0A12EF"/>
  <w15:docId w15:val="{7109B7CB-B995-47BA-A781-BEB8CCFE33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A682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9A682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58537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D00868"/>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B4B9B"/>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EB4B9B"/>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EB4B9B"/>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EB4B9B"/>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EB4B9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169FB"/>
    <w:pPr>
      <w:ind w:left="720"/>
      <w:contextualSpacing/>
    </w:pPr>
  </w:style>
  <w:style w:type="character" w:styleId="Hyperlink">
    <w:name w:val="Hyperlink"/>
    <w:basedOn w:val="DefaultParagraphFont"/>
    <w:uiPriority w:val="99"/>
    <w:unhideWhenUsed/>
    <w:rsid w:val="004B7C76"/>
    <w:rPr>
      <w:color w:val="0563C1" w:themeColor="hyperlink"/>
      <w:u w:val="single"/>
    </w:rPr>
  </w:style>
  <w:style w:type="paragraph" w:styleId="Header">
    <w:name w:val="header"/>
    <w:basedOn w:val="Normal"/>
    <w:link w:val="HeaderChar"/>
    <w:uiPriority w:val="99"/>
    <w:unhideWhenUsed/>
    <w:rsid w:val="00A461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A461B2"/>
  </w:style>
  <w:style w:type="paragraph" w:styleId="Footer">
    <w:name w:val="footer"/>
    <w:basedOn w:val="Normal"/>
    <w:link w:val="FooterChar"/>
    <w:uiPriority w:val="99"/>
    <w:unhideWhenUsed/>
    <w:rsid w:val="00A461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61B2"/>
  </w:style>
  <w:style w:type="table" w:styleId="TableGrid">
    <w:name w:val="Table Grid"/>
    <w:basedOn w:val="TableNormal"/>
    <w:uiPriority w:val="39"/>
    <w:rsid w:val="00BA4F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9A6824"/>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9A6824"/>
    <w:rPr>
      <w:rFonts w:asciiTheme="majorHAnsi" w:eastAsiaTheme="majorEastAsia" w:hAnsiTheme="majorHAnsi" w:cstheme="majorBidi"/>
      <w:color w:val="2E74B5" w:themeColor="accent1" w:themeShade="BF"/>
      <w:sz w:val="26"/>
      <w:szCs w:val="26"/>
    </w:rPr>
  </w:style>
  <w:style w:type="character" w:styleId="FollowedHyperlink">
    <w:name w:val="FollowedHyperlink"/>
    <w:basedOn w:val="DefaultParagraphFont"/>
    <w:uiPriority w:val="99"/>
    <w:semiHidden/>
    <w:unhideWhenUsed/>
    <w:rsid w:val="009A6824"/>
    <w:rPr>
      <w:color w:val="954F72" w:themeColor="followedHyperlink"/>
      <w:u w:val="single"/>
    </w:rPr>
  </w:style>
  <w:style w:type="character" w:customStyle="1" w:styleId="Heading3Char">
    <w:name w:val="Heading 3 Char"/>
    <w:basedOn w:val="DefaultParagraphFont"/>
    <w:link w:val="Heading3"/>
    <w:uiPriority w:val="9"/>
    <w:rsid w:val="00585378"/>
    <w:rPr>
      <w:rFonts w:asciiTheme="majorHAnsi" w:eastAsiaTheme="majorEastAsia" w:hAnsiTheme="majorHAnsi" w:cstheme="majorBidi"/>
      <w:color w:val="1F4D78" w:themeColor="accent1" w:themeShade="7F"/>
      <w:sz w:val="24"/>
      <w:szCs w:val="24"/>
    </w:rPr>
  </w:style>
  <w:style w:type="paragraph" w:styleId="TOCHeading">
    <w:name w:val="TOC Heading"/>
    <w:basedOn w:val="Heading1"/>
    <w:next w:val="Normal"/>
    <w:uiPriority w:val="39"/>
    <w:unhideWhenUsed/>
    <w:qFormat/>
    <w:rsid w:val="00ED0585"/>
    <w:pPr>
      <w:outlineLvl w:val="9"/>
    </w:pPr>
  </w:style>
  <w:style w:type="paragraph" w:styleId="TOC1">
    <w:name w:val="toc 1"/>
    <w:basedOn w:val="Normal"/>
    <w:next w:val="Normal"/>
    <w:autoRedefine/>
    <w:uiPriority w:val="39"/>
    <w:unhideWhenUsed/>
    <w:rsid w:val="00ED0585"/>
    <w:pPr>
      <w:spacing w:after="100"/>
    </w:pPr>
  </w:style>
  <w:style w:type="paragraph" w:styleId="TOC2">
    <w:name w:val="toc 2"/>
    <w:basedOn w:val="Normal"/>
    <w:next w:val="Normal"/>
    <w:autoRedefine/>
    <w:uiPriority w:val="39"/>
    <w:unhideWhenUsed/>
    <w:rsid w:val="007377AA"/>
    <w:pPr>
      <w:tabs>
        <w:tab w:val="right" w:leader="dot" w:pos="9350"/>
      </w:tabs>
      <w:spacing w:after="100"/>
      <w:ind w:left="220"/>
    </w:pPr>
    <w:rPr>
      <w:rFonts w:ascii="Calibri Light" w:hAnsi="Calibri Light" w:cs="Calibri Light"/>
      <w:b/>
      <w:bCs/>
      <w:noProof/>
    </w:rPr>
  </w:style>
  <w:style w:type="table" w:styleId="GridTable4-Accent1">
    <w:name w:val="Grid Table 4 Accent 1"/>
    <w:basedOn w:val="TableNormal"/>
    <w:uiPriority w:val="49"/>
    <w:rsid w:val="00A528AE"/>
    <w:pPr>
      <w:spacing w:after="0" w:line="240" w:lineRule="auto"/>
    </w:pPr>
    <w:rPr>
      <w:sz w:val="24"/>
      <w:szCs w:val="24"/>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NoSpacing">
    <w:name w:val="No Spacing"/>
    <w:uiPriority w:val="1"/>
    <w:qFormat/>
    <w:rsid w:val="00137ACB"/>
    <w:pPr>
      <w:spacing w:after="0" w:line="240" w:lineRule="auto"/>
    </w:pPr>
  </w:style>
  <w:style w:type="paragraph" w:styleId="TOC3">
    <w:name w:val="toc 3"/>
    <w:basedOn w:val="Normal"/>
    <w:next w:val="Normal"/>
    <w:autoRedefine/>
    <w:uiPriority w:val="39"/>
    <w:unhideWhenUsed/>
    <w:rsid w:val="004064C2"/>
    <w:pPr>
      <w:spacing w:after="100"/>
      <w:ind w:left="440"/>
    </w:pPr>
  </w:style>
  <w:style w:type="paragraph" w:styleId="FootnoteText">
    <w:name w:val="footnote text"/>
    <w:basedOn w:val="Normal"/>
    <w:link w:val="FootnoteTextChar"/>
    <w:uiPriority w:val="99"/>
    <w:unhideWhenUsed/>
    <w:rsid w:val="00C03696"/>
    <w:pPr>
      <w:spacing w:after="0" w:line="240" w:lineRule="auto"/>
    </w:pPr>
    <w:rPr>
      <w:sz w:val="20"/>
      <w:szCs w:val="20"/>
    </w:rPr>
  </w:style>
  <w:style w:type="character" w:customStyle="1" w:styleId="FootnoteTextChar">
    <w:name w:val="Footnote Text Char"/>
    <w:basedOn w:val="DefaultParagraphFont"/>
    <w:link w:val="FootnoteText"/>
    <w:uiPriority w:val="99"/>
    <w:rsid w:val="00C03696"/>
    <w:rPr>
      <w:sz w:val="20"/>
      <w:szCs w:val="20"/>
    </w:rPr>
  </w:style>
  <w:style w:type="character" w:styleId="FootnoteReference">
    <w:name w:val="footnote reference"/>
    <w:basedOn w:val="DefaultParagraphFont"/>
    <w:uiPriority w:val="99"/>
    <w:semiHidden/>
    <w:unhideWhenUsed/>
    <w:rsid w:val="00C03696"/>
    <w:rPr>
      <w:vertAlign w:val="superscript"/>
    </w:rPr>
  </w:style>
  <w:style w:type="character" w:styleId="CommentReference">
    <w:name w:val="annotation reference"/>
    <w:basedOn w:val="DefaultParagraphFont"/>
    <w:uiPriority w:val="99"/>
    <w:semiHidden/>
    <w:unhideWhenUsed/>
    <w:rsid w:val="00F16111"/>
    <w:rPr>
      <w:sz w:val="16"/>
      <w:szCs w:val="16"/>
    </w:rPr>
  </w:style>
  <w:style w:type="paragraph" w:styleId="CommentText">
    <w:name w:val="annotation text"/>
    <w:basedOn w:val="Normal"/>
    <w:link w:val="CommentTextChar"/>
    <w:uiPriority w:val="99"/>
    <w:unhideWhenUsed/>
    <w:rsid w:val="00F16111"/>
    <w:pPr>
      <w:spacing w:line="240" w:lineRule="auto"/>
    </w:pPr>
    <w:rPr>
      <w:sz w:val="20"/>
      <w:szCs w:val="20"/>
    </w:rPr>
  </w:style>
  <w:style w:type="character" w:customStyle="1" w:styleId="CommentTextChar">
    <w:name w:val="Comment Text Char"/>
    <w:basedOn w:val="DefaultParagraphFont"/>
    <w:link w:val="CommentText"/>
    <w:uiPriority w:val="99"/>
    <w:rsid w:val="00F16111"/>
    <w:rPr>
      <w:sz w:val="20"/>
      <w:szCs w:val="20"/>
    </w:rPr>
  </w:style>
  <w:style w:type="paragraph" w:styleId="CommentSubject">
    <w:name w:val="annotation subject"/>
    <w:basedOn w:val="CommentText"/>
    <w:next w:val="CommentText"/>
    <w:link w:val="CommentSubjectChar"/>
    <w:uiPriority w:val="99"/>
    <w:semiHidden/>
    <w:unhideWhenUsed/>
    <w:rsid w:val="00F16111"/>
    <w:rPr>
      <w:b/>
      <w:bCs/>
    </w:rPr>
  </w:style>
  <w:style w:type="character" w:customStyle="1" w:styleId="CommentSubjectChar">
    <w:name w:val="Comment Subject Char"/>
    <w:basedOn w:val="CommentTextChar"/>
    <w:link w:val="CommentSubject"/>
    <w:uiPriority w:val="99"/>
    <w:semiHidden/>
    <w:rsid w:val="00F16111"/>
    <w:rPr>
      <w:b/>
      <w:bCs/>
      <w:sz w:val="20"/>
      <w:szCs w:val="20"/>
    </w:rPr>
  </w:style>
  <w:style w:type="paragraph" w:styleId="BalloonText">
    <w:name w:val="Balloon Text"/>
    <w:basedOn w:val="Normal"/>
    <w:link w:val="BalloonTextChar"/>
    <w:uiPriority w:val="99"/>
    <w:semiHidden/>
    <w:unhideWhenUsed/>
    <w:rsid w:val="00F1611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6111"/>
    <w:rPr>
      <w:rFonts w:ascii="Segoe UI" w:hAnsi="Segoe UI" w:cs="Segoe UI"/>
      <w:sz w:val="18"/>
      <w:szCs w:val="18"/>
    </w:rPr>
  </w:style>
  <w:style w:type="character" w:styleId="UnresolvedMention">
    <w:name w:val="Unresolved Mention"/>
    <w:basedOn w:val="DefaultParagraphFont"/>
    <w:uiPriority w:val="99"/>
    <w:semiHidden/>
    <w:unhideWhenUsed/>
    <w:rsid w:val="00856F9A"/>
    <w:rPr>
      <w:color w:val="605E5C"/>
      <w:shd w:val="clear" w:color="auto" w:fill="E1DFDD"/>
    </w:rPr>
  </w:style>
  <w:style w:type="character" w:styleId="Strong">
    <w:name w:val="Strong"/>
    <w:basedOn w:val="DefaultParagraphFont"/>
    <w:uiPriority w:val="22"/>
    <w:qFormat/>
    <w:rsid w:val="008A672D"/>
    <w:rPr>
      <w:b/>
      <w:bCs/>
    </w:rPr>
  </w:style>
  <w:style w:type="paragraph" w:styleId="Title">
    <w:name w:val="Title"/>
    <w:basedOn w:val="Normal"/>
    <w:next w:val="Normal"/>
    <w:link w:val="TitleChar"/>
    <w:uiPriority w:val="10"/>
    <w:qFormat/>
    <w:rsid w:val="00A67DB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67DBA"/>
    <w:rPr>
      <w:rFonts w:asciiTheme="majorHAnsi" w:eastAsiaTheme="majorEastAsia" w:hAnsiTheme="majorHAnsi" w:cstheme="majorBidi"/>
      <w:spacing w:val="-10"/>
      <w:kern w:val="28"/>
      <w:sz w:val="56"/>
      <w:szCs w:val="56"/>
    </w:rPr>
  </w:style>
  <w:style w:type="paragraph" w:styleId="NormalWeb">
    <w:name w:val="Normal (Web)"/>
    <w:basedOn w:val="Normal"/>
    <w:uiPriority w:val="99"/>
    <w:unhideWhenUsed/>
    <w:rsid w:val="006D31A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semiHidden/>
    <w:rsid w:val="00D00868"/>
    <w:rPr>
      <w:rFonts w:asciiTheme="majorHAnsi" w:eastAsiaTheme="majorEastAsia" w:hAnsiTheme="majorHAnsi" w:cstheme="majorBidi"/>
      <w:i/>
      <w:iCs/>
      <w:color w:val="2E74B5" w:themeColor="accent1" w:themeShade="BF"/>
    </w:rPr>
  </w:style>
  <w:style w:type="paragraph" w:styleId="Revision">
    <w:name w:val="Revision"/>
    <w:hidden/>
    <w:uiPriority w:val="99"/>
    <w:semiHidden/>
    <w:rsid w:val="00326376"/>
    <w:pPr>
      <w:spacing w:after="0" w:line="240" w:lineRule="auto"/>
    </w:pPr>
  </w:style>
  <w:style w:type="table" w:customStyle="1" w:styleId="TableGrid0">
    <w:name w:val="TableGrid"/>
    <w:rsid w:val="004815CC"/>
    <w:pPr>
      <w:spacing w:after="0" w:line="240" w:lineRule="auto"/>
    </w:pPr>
    <w:rPr>
      <w:rFonts w:eastAsiaTheme="minorEastAsia"/>
      <w:kern w:val="2"/>
    </w:rPr>
    <w:tblPr>
      <w:tblCellMar>
        <w:top w:w="0" w:type="dxa"/>
        <w:left w:w="0" w:type="dxa"/>
        <w:bottom w:w="0" w:type="dxa"/>
        <w:right w:w="0" w:type="dxa"/>
      </w:tblCellMar>
    </w:tblPr>
  </w:style>
  <w:style w:type="paragraph" w:styleId="Bibliography">
    <w:name w:val="Bibliography"/>
    <w:basedOn w:val="Normal"/>
    <w:next w:val="Normal"/>
    <w:uiPriority w:val="37"/>
    <w:semiHidden/>
    <w:unhideWhenUsed/>
    <w:rsid w:val="00EB4B9B"/>
  </w:style>
  <w:style w:type="paragraph" w:styleId="BlockText">
    <w:name w:val="Block Text"/>
    <w:basedOn w:val="Normal"/>
    <w:uiPriority w:val="99"/>
    <w:semiHidden/>
    <w:unhideWhenUsed/>
    <w:rsid w:val="00EB4B9B"/>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eastAsiaTheme="minorEastAsia"/>
      <w:i/>
      <w:iCs/>
      <w:color w:val="5B9BD5" w:themeColor="accent1"/>
    </w:rPr>
  </w:style>
  <w:style w:type="paragraph" w:styleId="BodyText">
    <w:name w:val="Body Text"/>
    <w:basedOn w:val="Normal"/>
    <w:link w:val="BodyTextChar"/>
    <w:uiPriority w:val="99"/>
    <w:semiHidden/>
    <w:unhideWhenUsed/>
    <w:rsid w:val="00EB4B9B"/>
    <w:pPr>
      <w:spacing w:after="120"/>
    </w:pPr>
  </w:style>
  <w:style w:type="character" w:customStyle="1" w:styleId="BodyTextChar">
    <w:name w:val="Body Text Char"/>
    <w:basedOn w:val="DefaultParagraphFont"/>
    <w:link w:val="BodyText"/>
    <w:uiPriority w:val="99"/>
    <w:semiHidden/>
    <w:rsid w:val="00EB4B9B"/>
  </w:style>
  <w:style w:type="paragraph" w:styleId="BodyText2">
    <w:name w:val="Body Text 2"/>
    <w:basedOn w:val="Normal"/>
    <w:link w:val="BodyText2Char"/>
    <w:uiPriority w:val="99"/>
    <w:semiHidden/>
    <w:unhideWhenUsed/>
    <w:rsid w:val="00EB4B9B"/>
    <w:pPr>
      <w:spacing w:after="120" w:line="480" w:lineRule="auto"/>
    </w:pPr>
  </w:style>
  <w:style w:type="character" w:customStyle="1" w:styleId="BodyText2Char">
    <w:name w:val="Body Text 2 Char"/>
    <w:basedOn w:val="DefaultParagraphFont"/>
    <w:link w:val="BodyText2"/>
    <w:uiPriority w:val="99"/>
    <w:semiHidden/>
    <w:rsid w:val="00EB4B9B"/>
  </w:style>
  <w:style w:type="paragraph" w:styleId="BodyText3">
    <w:name w:val="Body Text 3"/>
    <w:basedOn w:val="Normal"/>
    <w:link w:val="BodyText3Char"/>
    <w:uiPriority w:val="99"/>
    <w:semiHidden/>
    <w:unhideWhenUsed/>
    <w:rsid w:val="00EB4B9B"/>
    <w:pPr>
      <w:spacing w:after="120"/>
    </w:pPr>
    <w:rPr>
      <w:sz w:val="16"/>
      <w:szCs w:val="16"/>
    </w:rPr>
  </w:style>
  <w:style w:type="character" w:customStyle="1" w:styleId="BodyText3Char">
    <w:name w:val="Body Text 3 Char"/>
    <w:basedOn w:val="DefaultParagraphFont"/>
    <w:link w:val="BodyText3"/>
    <w:uiPriority w:val="99"/>
    <w:semiHidden/>
    <w:rsid w:val="00EB4B9B"/>
    <w:rPr>
      <w:sz w:val="16"/>
      <w:szCs w:val="16"/>
    </w:rPr>
  </w:style>
  <w:style w:type="paragraph" w:styleId="BodyTextFirstIndent">
    <w:name w:val="Body Text First Indent"/>
    <w:basedOn w:val="BodyText"/>
    <w:link w:val="BodyTextFirstIndentChar"/>
    <w:uiPriority w:val="99"/>
    <w:semiHidden/>
    <w:unhideWhenUsed/>
    <w:rsid w:val="00EB4B9B"/>
    <w:pPr>
      <w:spacing w:after="160"/>
      <w:ind w:firstLine="360"/>
    </w:pPr>
  </w:style>
  <w:style w:type="character" w:customStyle="1" w:styleId="BodyTextFirstIndentChar">
    <w:name w:val="Body Text First Indent Char"/>
    <w:basedOn w:val="BodyTextChar"/>
    <w:link w:val="BodyTextFirstIndent"/>
    <w:uiPriority w:val="99"/>
    <w:semiHidden/>
    <w:rsid w:val="00EB4B9B"/>
  </w:style>
  <w:style w:type="paragraph" w:styleId="BodyTextIndent">
    <w:name w:val="Body Text Indent"/>
    <w:basedOn w:val="Normal"/>
    <w:link w:val="BodyTextIndentChar"/>
    <w:uiPriority w:val="99"/>
    <w:semiHidden/>
    <w:unhideWhenUsed/>
    <w:rsid w:val="00EB4B9B"/>
    <w:pPr>
      <w:spacing w:after="120"/>
      <w:ind w:left="360"/>
    </w:pPr>
  </w:style>
  <w:style w:type="character" w:customStyle="1" w:styleId="BodyTextIndentChar">
    <w:name w:val="Body Text Indent Char"/>
    <w:basedOn w:val="DefaultParagraphFont"/>
    <w:link w:val="BodyTextIndent"/>
    <w:uiPriority w:val="99"/>
    <w:semiHidden/>
    <w:rsid w:val="00EB4B9B"/>
  </w:style>
  <w:style w:type="paragraph" w:styleId="BodyTextFirstIndent2">
    <w:name w:val="Body Text First Indent 2"/>
    <w:basedOn w:val="BodyTextIndent"/>
    <w:link w:val="BodyTextFirstIndent2Char"/>
    <w:uiPriority w:val="99"/>
    <w:semiHidden/>
    <w:unhideWhenUsed/>
    <w:rsid w:val="00EB4B9B"/>
    <w:pPr>
      <w:spacing w:after="160"/>
      <w:ind w:firstLine="360"/>
    </w:pPr>
  </w:style>
  <w:style w:type="character" w:customStyle="1" w:styleId="BodyTextFirstIndent2Char">
    <w:name w:val="Body Text First Indent 2 Char"/>
    <w:basedOn w:val="BodyTextIndentChar"/>
    <w:link w:val="BodyTextFirstIndent2"/>
    <w:uiPriority w:val="99"/>
    <w:semiHidden/>
    <w:rsid w:val="00EB4B9B"/>
  </w:style>
  <w:style w:type="paragraph" w:styleId="BodyTextIndent2">
    <w:name w:val="Body Text Indent 2"/>
    <w:basedOn w:val="Normal"/>
    <w:link w:val="BodyTextIndent2Char"/>
    <w:uiPriority w:val="99"/>
    <w:semiHidden/>
    <w:unhideWhenUsed/>
    <w:rsid w:val="00EB4B9B"/>
    <w:pPr>
      <w:spacing w:after="120" w:line="480" w:lineRule="auto"/>
      <w:ind w:left="360"/>
    </w:pPr>
  </w:style>
  <w:style w:type="character" w:customStyle="1" w:styleId="BodyTextIndent2Char">
    <w:name w:val="Body Text Indent 2 Char"/>
    <w:basedOn w:val="DefaultParagraphFont"/>
    <w:link w:val="BodyTextIndent2"/>
    <w:uiPriority w:val="99"/>
    <w:semiHidden/>
    <w:rsid w:val="00EB4B9B"/>
  </w:style>
  <w:style w:type="paragraph" w:styleId="BodyTextIndent3">
    <w:name w:val="Body Text Indent 3"/>
    <w:basedOn w:val="Normal"/>
    <w:link w:val="BodyTextIndent3Char"/>
    <w:uiPriority w:val="99"/>
    <w:semiHidden/>
    <w:unhideWhenUsed/>
    <w:rsid w:val="00EB4B9B"/>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EB4B9B"/>
    <w:rPr>
      <w:sz w:val="16"/>
      <w:szCs w:val="16"/>
    </w:rPr>
  </w:style>
  <w:style w:type="paragraph" w:styleId="Caption">
    <w:name w:val="caption"/>
    <w:basedOn w:val="Normal"/>
    <w:next w:val="Normal"/>
    <w:uiPriority w:val="35"/>
    <w:semiHidden/>
    <w:unhideWhenUsed/>
    <w:qFormat/>
    <w:rsid w:val="00EB4B9B"/>
    <w:pPr>
      <w:spacing w:after="200" w:line="240" w:lineRule="auto"/>
    </w:pPr>
    <w:rPr>
      <w:i/>
      <w:iCs/>
      <w:color w:val="44546A" w:themeColor="text2"/>
      <w:sz w:val="18"/>
      <w:szCs w:val="18"/>
    </w:rPr>
  </w:style>
  <w:style w:type="paragraph" w:styleId="Closing">
    <w:name w:val="Closing"/>
    <w:basedOn w:val="Normal"/>
    <w:link w:val="ClosingChar"/>
    <w:uiPriority w:val="99"/>
    <w:semiHidden/>
    <w:unhideWhenUsed/>
    <w:rsid w:val="00EB4B9B"/>
    <w:pPr>
      <w:spacing w:after="0" w:line="240" w:lineRule="auto"/>
      <w:ind w:left="4320"/>
    </w:pPr>
  </w:style>
  <w:style w:type="character" w:customStyle="1" w:styleId="ClosingChar">
    <w:name w:val="Closing Char"/>
    <w:basedOn w:val="DefaultParagraphFont"/>
    <w:link w:val="Closing"/>
    <w:uiPriority w:val="99"/>
    <w:semiHidden/>
    <w:rsid w:val="00EB4B9B"/>
  </w:style>
  <w:style w:type="paragraph" w:styleId="Date">
    <w:name w:val="Date"/>
    <w:basedOn w:val="Normal"/>
    <w:next w:val="Normal"/>
    <w:link w:val="DateChar"/>
    <w:uiPriority w:val="99"/>
    <w:semiHidden/>
    <w:unhideWhenUsed/>
    <w:rsid w:val="00EB4B9B"/>
  </w:style>
  <w:style w:type="character" w:customStyle="1" w:styleId="DateChar">
    <w:name w:val="Date Char"/>
    <w:basedOn w:val="DefaultParagraphFont"/>
    <w:link w:val="Date"/>
    <w:uiPriority w:val="99"/>
    <w:semiHidden/>
    <w:rsid w:val="00EB4B9B"/>
  </w:style>
  <w:style w:type="paragraph" w:styleId="DocumentMap">
    <w:name w:val="Document Map"/>
    <w:basedOn w:val="Normal"/>
    <w:link w:val="DocumentMapChar"/>
    <w:uiPriority w:val="99"/>
    <w:semiHidden/>
    <w:unhideWhenUsed/>
    <w:rsid w:val="00EB4B9B"/>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EB4B9B"/>
    <w:rPr>
      <w:rFonts w:ascii="Segoe UI" w:hAnsi="Segoe UI" w:cs="Segoe UI"/>
      <w:sz w:val="16"/>
      <w:szCs w:val="16"/>
    </w:rPr>
  </w:style>
  <w:style w:type="paragraph" w:styleId="E-mailSignature">
    <w:name w:val="E-mail Signature"/>
    <w:basedOn w:val="Normal"/>
    <w:link w:val="E-mailSignatureChar"/>
    <w:uiPriority w:val="99"/>
    <w:semiHidden/>
    <w:unhideWhenUsed/>
    <w:rsid w:val="00EB4B9B"/>
    <w:pPr>
      <w:spacing w:after="0" w:line="240" w:lineRule="auto"/>
    </w:pPr>
  </w:style>
  <w:style w:type="character" w:customStyle="1" w:styleId="E-mailSignatureChar">
    <w:name w:val="E-mail Signature Char"/>
    <w:basedOn w:val="DefaultParagraphFont"/>
    <w:link w:val="E-mailSignature"/>
    <w:uiPriority w:val="99"/>
    <w:semiHidden/>
    <w:rsid w:val="00EB4B9B"/>
  </w:style>
  <w:style w:type="paragraph" w:styleId="EndnoteText">
    <w:name w:val="endnote text"/>
    <w:basedOn w:val="Normal"/>
    <w:link w:val="EndnoteTextChar"/>
    <w:uiPriority w:val="99"/>
    <w:semiHidden/>
    <w:unhideWhenUsed/>
    <w:rsid w:val="00EB4B9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B4B9B"/>
    <w:rPr>
      <w:sz w:val="20"/>
      <w:szCs w:val="20"/>
    </w:rPr>
  </w:style>
  <w:style w:type="paragraph" w:styleId="EnvelopeAddress">
    <w:name w:val="envelope address"/>
    <w:basedOn w:val="Normal"/>
    <w:uiPriority w:val="99"/>
    <w:semiHidden/>
    <w:unhideWhenUsed/>
    <w:rsid w:val="00EB4B9B"/>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EB4B9B"/>
    <w:pPr>
      <w:spacing w:after="0" w:line="240" w:lineRule="auto"/>
    </w:pPr>
    <w:rPr>
      <w:rFonts w:asciiTheme="majorHAnsi" w:eastAsiaTheme="majorEastAsia" w:hAnsiTheme="majorHAnsi" w:cstheme="majorBidi"/>
      <w:sz w:val="20"/>
      <w:szCs w:val="20"/>
    </w:rPr>
  </w:style>
  <w:style w:type="character" w:customStyle="1" w:styleId="Heading5Char">
    <w:name w:val="Heading 5 Char"/>
    <w:basedOn w:val="DefaultParagraphFont"/>
    <w:link w:val="Heading5"/>
    <w:uiPriority w:val="9"/>
    <w:semiHidden/>
    <w:rsid w:val="00EB4B9B"/>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EB4B9B"/>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EB4B9B"/>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EB4B9B"/>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EB4B9B"/>
    <w:rPr>
      <w:rFonts w:asciiTheme="majorHAnsi" w:eastAsiaTheme="majorEastAsia" w:hAnsiTheme="majorHAnsi" w:cstheme="majorBidi"/>
      <w:i/>
      <w:iCs/>
      <w:color w:val="272727" w:themeColor="text1" w:themeTint="D8"/>
      <w:sz w:val="21"/>
      <w:szCs w:val="21"/>
    </w:rPr>
  </w:style>
  <w:style w:type="paragraph" w:styleId="HTMLAddress">
    <w:name w:val="HTML Address"/>
    <w:basedOn w:val="Normal"/>
    <w:link w:val="HTMLAddressChar"/>
    <w:uiPriority w:val="99"/>
    <w:semiHidden/>
    <w:unhideWhenUsed/>
    <w:rsid w:val="00EB4B9B"/>
    <w:pPr>
      <w:spacing w:after="0" w:line="240" w:lineRule="auto"/>
    </w:pPr>
    <w:rPr>
      <w:i/>
      <w:iCs/>
    </w:rPr>
  </w:style>
  <w:style w:type="character" w:customStyle="1" w:styleId="HTMLAddressChar">
    <w:name w:val="HTML Address Char"/>
    <w:basedOn w:val="DefaultParagraphFont"/>
    <w:link w:val="HTMLAddress"/>
    <w:uiPriority w:val="99"/>
    <w:semiHidden/>
    <w:rsid w:val="00EB4B9B"/>
    <w:rPr>
      <w:i/>
      <w:iCs/>
    </w:rPr>
  </w:style>
  <w:style w:type="paragraph" w:styleId="HTMLPreformatted">
    <w:name w:val="HTML Preformatted"/>
    <w:basedOn w:val="Normal"/>
    <w:link w:val="HTMLPreformattedChar"/>
    <w:uiPriority w:val="99"/>
    <w:semiHidden/>
    <w:unhideWhenUsed/>
    <w:rsid w:val="00EB4B9B"/>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EB4B9B"/>
    <w:rPr>
      <w:rFonts w:ascii="Consolas" w:hAnsi="Consolas"/>
      <w:sz w:val="20"/>
      <w:szCs w:val="20"/>
    </w:rPr>
  </w:style>
  <w:style w:type="paragraph" w:styleId="Index1">
    <w:name w:val="index 1"/>
    <w:basedOn w:val="Normal"/>
    <w:next w:val="Normal"/>
    <w:autoRedefine/>
    <w:uiPriority w:val="99"/>
    <w:semiHidden/>
    <w:unhideWhenUsed/>
    <w:rsid w:val="00EB4B9B"/>
    <w:pPr>
      <w:spacing w:after="0" w:line="240" w:lineRule="auto"/>
      <w:ind w:left="220" w:hanging="220"/>
    </w:pPr>
  </w:style>
  <w:style w:type="paragraph" w:styleId="Index2">
    <w:name w:val="index 2"/>
    <w:basedOn w:val="Normal"/>
    <w:next w:val="Normal"/>
    <w:autoRedefine/>
    <w:uiPriority w:val="99"/>
    <w:semiHidden/>
    <w:unhideWhenUsed/>
    <w:rsid w:val="00EB4B9B"/>
    <w:pPr>
      <w:spacing w:after="0" w:line="240" w:lineRule="auto"/>
      <w:ind w:left="440" w:hanging="220"/>
    </w:pPr>
  </w:style>
  <w:style w:type="paragraph" w:styleId="Index3">
    <w:name w:val="index 3"/>
    <w:basedOn w:val="Normal"/>
    <w:next w:val="Normal"/>
    <w:autoRedefine/>
    <w:uiPriority w:val="99"/>
    <w:semiHidden/>
    <w:unhideWhenUsed/>
    <w:rsid w:val="00EB4B9B"/>
    <w:pPr>
      <w:spacing w:after="0" w:line="240" w:lineRule="auto"/>
      <w:ind w:left="660" w:hanging="220"/>
    </w:pPr>
  </w:style>
  <w:style w:type="paragraph" w:styleId="Index4">
    <w:name w:val="index 4"/>
    <w:basedOn w:val="Normal"/>
    <w:next w:val="Normal"/>
    <w:autoRedefine/>
    <w:uiPriority w:val="99"/>
    <w:semiHidden/>
    <w:unhideWhenUsed/>
    <w:rsid w:val="00EB4B9B"/>
    <w:pPr>
      <w:spacing w:after="0" w:line="240" w:lineRule="auto"/>
      <w:ind w:left="880" w:hanging="220"/>
    </w:pPr>
  </w:style>
  <w:style w:type="paragraph" w:styleId="Index5">
    <w:name w:val="index 5"/>
    <w:basedOn w:val="Normal"/>
    <w:next w:val="Normal"/>
    <w:autoRedefine/>
    <w:uiPriority w:val="99"/>
    <w:semiHidden/>
    <w:unhideWhenUsed/>
    <w:rsid w:val="00EB4B9B"/>
    <w:pPr>
      <w:spacing w:after="0" w:line="240" w:lineRule="auto"/>
      <w:ind w:left="1100" w:hanging="220"/>
    </w:pPr>
  </w:style>
  <w:style w:type="paragraph" w:styleId="Index6">
    <w:name w:val="index 6"/>
    <w:basedOn w:val="Normal"/>
    <w:next w:val="Normal"/>
    <w:autoRedefine/>
    <w:uiPriority w:val="99"/>
    <w:semiHidden/>
    <w:unhideWhenUsed/>
    <w:rsid w:val="00EB4B9B"/>
    <w:pPr>
      <w:spacing w:after="0" w:line="240" w:lineRule="auto"/>
      <w:ind w:left="1320" w:hanging="220"/>
    </w:pPr>
  </w:style>
  <w:style w:type="paragraph" w:styleId="Index7">
    <w:name w:val="index 7"/>
    <w:basedOn w:val="Normal"/>
    <w:next w:val="Normal"/>
    <w:autoRedefine/>
    <w:uiPriority w:val="99"/>
    <w:semiHidden/>
    <w:unhideWhenUsed/>
    <w:rsid w:val="00EB4B9B"/>
    <w:pPr>
      <w:spacing w:after="0" w:line="240" w:lineRule="auto"/>
      <w:ind w:left="1540" w:hanging="220"/>
    </w:pPr>
  </w:style>
  <w:style w:type="paragraph" w:styleId="Index8">
    <w:name w:val="index 8"/>
    <w:basedOn w:val="Normal"/>
    <w:next w:val="Normal"/>
    <w:autoRedefine/>
    <w:uiPriority w:val="99"/>
    <w:semiHidden/>
    <w:unhideWhenUsed/>
    <w:rsid w:val="00EB4B9B"/>
    <w:pPr>
      <w:spacing w:after="0" w:line="240" w:lineRule="auto"/>
      <w:ind w:left="1760" w:hanging="220"/>
    </w:pPr>
  </w:style>
  <w:style w:type="paragraph" w:styleId="Index9">
    <w:name w:val="index 9"/>
    <w:basedOn w:val="Normal"/>
    <w:next w:val="Normal"/>
    <w:autoRedefine/>
    <w:uiPriority w:val="99"/>
    <w:semiHidden/>
    <w:unhideWhenUsed/>
    <w:rsid w:val="00EB4B9B"/>
    <w:pPr>
      <w:spacing w:after="0" w:line="240" w:lineRule="auto"/>
      <w:ind w:left="1980" w:hanging="220"/>
    </w:pPr>
  </w:style>
  <w:style w:type="paragraph" w:styleId="IndexHeading">
    <w:name w:val="index heading"/>
    <w:basedOn w:val="Normal"/>
    <w:next w:val="Index1"/>
    <w:uiPriority w:val="99"/>
    <w:semiHidden/>
    <w:unhideWhenUsed/>
    <w:rsid w:val="00EB4B9B"/>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EB4B9B"/>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EB4B9B"/>
    <w:rPr>
      <w:i/>
      <w:iCs/>
      <w:color w:val="5B9BD5" w:themeColor="accent1"/>
    </w:rPr>
  </w:style>
  <w:style w:type="paragraph" w:styleId="List">
    <w:name w:val="List"/>
    <w:basedOn w:val="Normal"/>
    <w:uiPriority w:val="99"/>
    <w:semiHidden/>
    <w:unhideWhenUsed/>
    <w:rsid w:val="00EB4B9B"/>
    <w:pPr>
      <w:ind w:left="360" w:hanging="360"/>
      <w:contextualSpacing/>
    </w:pPr>
  </w:style>
  <w:style w:type="paragraph" w:styleId="List2">
    <w:name w:val="List 2"/>
    <w:basedOn w:val="Normal"/>
    <w:uiPriority w:val="99"/>
    <w:semiHidden/>
    <w:unhideWhenUsed/>
    <w:rsid w:val="00EB4B9B"/>
    <w:pPr>
      <w:ind w:left="720" w:hanging="360"/>
      <w:contextualSpacing/>
    </w:pPr>
  </w:style>
  <w:style w:type="paragraph" w:styleId="List3">
    <w:name w:val="List 3"/>
    <w:basedOn w:val="Normal"/>
    <w:uiPriority w:val="99"/>
    <w:semiHidden/>
    <w:unhideWhenUsed/>
    <w:rsid w:val="00EB4B9B"/>
    <w:pPr>
      <w:ind w:left="1080" w:hanging="360"/>
      <w:contextualSpacing/>
    </w:pPr>
  </w:style>
  <w:style w:type="paragraph" w:styleId="List4">
    <w:name w:val="List 4"/>
    <w:basedOn w:val="Normal"/>
    <w:uiPriority w:val="99"/>
    <w:semiHidden/>
    <w:unhideWhenUsed/>
    <w:rsid w:val="00EB4B9B"/>
    <w:pPr>
      <w:ind w:left="1440" w:hanging="360"/>
      <w:contextualSpacing/>
    </w:pPr>
  </w:style>
  <w:style w:type="paragraph" w:styleId="List5">
    <w:name w:val="List 5"/>
    <w:basedOn w:val="Normal"/>
    <w:uiPriority w:val="99"/>
    <w:semiHidden/>
    <w:unhideWhenUsed/>
    <w:rsid w:val="00EB4B9B"/>
    <w:pPr>
      <w:ind w:left="1800" w:hanging="360"/>
      <w:contextualSpacing/>
    </w:pPr>
  </w:style>
  <w:style w:type="paragraph" w:styleId="ListBullet">
    <w:name w:val="List Bullet"/>
    <w:basedOn w:val="Normal"/>
    <w:uiPriority w:val="99"/>
    <w:semiHidden/>
    <w:unhideWhenUsed/>
    <w:rsid w:val="00EB4B9B"/>
    <w:pPr>
      <w:numPr>
        <w:numId w:val="8"/>
      </w:numPr>
      <w:contextualSpacing/>
    </w:pPr>
  </w:style>
  <w:style w:type="paragraph" w:styleId="ListBullet2">
    <w:name w:val="List Bullet 2"/>
    <w:basedOn w:val="Normal"/>
    <w:uiPriority w:val="99"/>
    <w:semiHidden/>
    <w:unhideWhenUsed/>
    <w:rsid w:val="00EB4B9B"/>
    <w:pPr>
      <w:numPr>
        <w:numId w:val="9"/>
      </w:numPr>
      <w:contextualSpacing/>
    </w:pPr>
  </w:style>
  <w:style w:type="paragraph" w:styleId="ListBullet3">
    <w:name w:val="List Bullet 3"/>
    <w:basedOn w:val="Normal"/>
    <w:uiPriority w:val="99"/>
    <w:semiHidden/>
    <w:unhideWhenUsed/>
    <w:rsid w:val="00EB4B9B"/>
    <w:pPr>
      <w:numPr>
        <w:numId w:val="10"/>
      </w:numPr>
      <w:contextualSpacing/>
    </w:pPr>
  </w:style>
  <w:style w:type="paragraph" w:styleId="ListBullet4">
    <w:name w:val="List Bullet 4"/>
    <w:basedOn w:val="Normal"/>
    <w:uiPriority w:val="99"/>
    <w:semiHidden/>
    <w:unhideWhenUsed/>
    <w:rsid w:val="00EB4B9B"/>
    <w:pPr>
      <w:numPr>
        <w:numId w:val="11"/>
      </w:numPr>
      <w:contextualSpacing/>
    </w:pPr>
  </w:style>
  <w:style w:type="paragraph" w:styleId="ListBullet5">
    <w:name w:val="List Bullet 5"/>
    <w:basedOn w:val="Normal"/>
    <w:uiPriority w:val="99"/>
    <w:semiHidden/>
    <w:unhideWhenUsed/>
    <w:rsid w:val="00EB4B9B"/>
    <w:pPr>
      <w:numPr>
        <w:numId w:val="12"/>
      </w:numPr>
      <w:contextualSpacing/>
    </w:pPr>
  </w:style>
  <w:style w:type="paragraph" w:styleId="ListContinue">
    <w:name w:val="List Continue"/>
    <w:basedOn w:val="Normal"/>
    <w:uiPriority w:val="99"/>
    <w:semiHidden/>
    <w:unhideWhenUsed/>
    <w:rsid w:val="00EB4B9B"/>
    <w:pPr>
      <w:spacing w:after="120"/>
      <w:ind w:left="360"/>
      <w:contextualSpacing/>
    </w:pPr>
  </w:style>
  <w:style w:type="paragraph" w:styleId="ListContinue2">
    <w:name w:val="List Continue 2"/>
    <w:basedOn w:val="Normal"/>
    <w:uiPriority w:val="99"/>
    <w:semiHidden/>
    <w:unhideWhenUsed/>
    <w:rsid w:val="00EB4B9B"/>
    <w:pPr>
      <w:spacing w:after="120"/>
      <w:ind w:left="720"/>
      <w:contextualSpacing/>
    </w:pPr>
  </w:style>
  <w:style w:type="paragraph" w:styleId="ListContinue3">
    <w:name w:val="List Continue 3"/>
    <w:basedOn w:val="Normal"/>
    <w:uiPriority w:val="99"/>
    <w:semiHidden/>
    <w:unhideWhenUsed/>
    <w:rsid w:val="00EB4B9B"/>
    <w:pPr>
      <w:spacing w:after="120"/>
      <w:ind w:left="1080"/>
      <w:contextualSpacing/>
    </w:pPr>
  </w:style>
  <w:style w:type="paragraph" w:styleId="ListContinue4">
    <w:name w:val="List Continue 4"/>
    <w:basedOn w:val="Normal"/>
    <w:uiPriority w:val="99"/>
    <w:semiHidden/>
    <w:unhideWhenUsed/>
    <w:rsid w:val="00EB4B9B"/>
    <w:pPr>
      <w:spacing w:after="120"/>
      <w:ind w:left="1440"/>
      <w:contextualSpacing/>
    </w:pPr>
  </w:style>
  <w:style w:type="paragraph" w:styleId="ListContinue5">
    <w:name w:val="List Continue 5"/>
    <w:basedOn w:val="Normal"/>
    <w:uiPriority w:val="99"/>
    <w:semiHidden/>
    <w:unhideWhenUsed/>
    <w:rsid w:val="00EB4B9B"/>
    <w:pPr>
      <w:spacing w:after="120"/>
      <w:ind w:left="1800"/>
      <w:contextualSpacing/>
    </w:pPr>
  </w:style>
  <w:style w:type="paragraph" w:styleId="ListNumber">
    <w:name w:val="List Number"/>
    <w:basedOn w:val="Normal"/>
    <w:uiPriority w:val="99"/>
    <w:semiHidden/>
    <w:unhideWhenUsed/>
    <w:rsid w:val="00EB4B9B"/>
    <w:pPr>
      <w:numPr>
        <w:numId w:val="13"/>
      </w:numPr>
      <w:contextualSpacing/>
    </w:pPr>
  </w:style>
  <w:style w:type="paragraph" w:styleId="ListNumber2">
    <w:name w:val="List Number 2"/>
    <w:basedOn w:val="Normal"/>
    <w:uiPriority w:val="99"/>
    <w:semiHidden/>
    <w:unhideWhenUsed/>
    <w:rsid w:val="00EB4B9B"/>
    <w:pPr>
      <w:numPr>
        <w:numId w:val="14"/>
      </w:numPr>
      <w:contextualSpacing/>
    </w:pPr>
  </w:style>
  <w:style w:type="paragraph" w:styleId="ListNumber3">
    <w:name w:val="List Number 3"/>
    <w:basedOn w:val="Normal"/>
    <w:uiPriority w:val="99"/>
    <w:semiHidden/>
    <w:unhideWhenUsed/>
    <w:rsid w:val="00EB4B9B"/>
    <w:pPr>
      <w:numPr>
        <w:numId w:val="15"/>
      </w:numPr>
      <w:contextualSpacing/>
    </w:pPr>
  </w:style>
  <w:style w:type="paragraph" w:styleId="ListNumber4">
    <w:name w:val="List Number 4"/>
    <w:basedOn w:val="Normal"/>
    <w:uiPriority w:val="99"/>
    <w:semiHidden/>
    <w:unhideWhenUsed/>
    <w:rsid w:val="00EB4B9B"/>
    <w:pPr>
      <w:numPr>
        <w:numId w:val="16"/>
      </w:numPr>
      <w:contextualSpacing/>
    </w:pPr>
  </w:style>
  <w:style w:type="paragraph" w:styleId="ListNumber5">
    <w:name w:val="List Number 5"/>
    <w:basedOn w:val="Normal"/>
    <w:uiPriority w:val="99"/>
    <w:semiHidden/>
    <w:unhideWhenUsed/>
    <w:rsid w:val="00EB4B9B"/>
    <w:pPr>
      <w:numPr>
        <w:numId w:val="17"/>
      </w:numPr>
      <w:contextualSpacing/>
    </w:pPr>
  </w:style>
  <w:style w:type="paragraph" w:styleId="MacroText">
    <w:name w:val="macro"/>
    <w:link w:val="MacroTextChar"/>
    <w:uiPriority w:val="99"/>
    <w:semiHidden/>
    <w:unhideWhenUsed/>
    <w:rsid w:val="00EB4B9B"/>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Text"/>
    <w:uiPriority w:val="99"/>
    <w:semiHidden/>
    <w:rsid w:val="00EB4B9B"/>
    <w:rPr>
      <w:rFonts w:ascii="Consolas" w:hAnsi="Consolas"/>
      <w:sz w:val="20"/>
      <w:szCs w:val="20"/>
    </w:rPr>
  </w:style>
  <w:style w:type="paragraph" w:styleId="MessageHeader">
    <w:name w:val="Message Header"/>
    <w:basedOn w:val="Normal"/>
    <w:link w:val="MessageHeaderChar"/>
    <w:uiPriority w:val="99"/>
    <w:semiHidden/>
    <w:unhideWhenUsed/>
    <w:rsid w:val="00EB4B9B"/>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EB4B9B"/>
    <w:rPr>
      <w:rFonts w:asciiTheme="majorHAnsi" w:eastAsiaTheme="majorEastAsia" w:hAnsiTheme="majorHAnsi" w:cstheme="majorBidi"/>
      <w:sz w:val="24"/>
      <w:szCs w:val="24"/>
      <w:shd w:val="pct20" w:color="auto" w:fill="auto"/>
    </w:rPr>
  </w:style>
  <w:style w:type="paragraph" w:styleId="NormalIndent">
    <w:name w:val="Normal Indent"/>
    <w:basedOn w:val="Normal"/>
    <w:uiPriority w:val="99"/>
    <w:semiHidden/>
    <w:unhideWhenUsed/>
    <w:rsid w:val="00EB4B9B"/>
    <w:pPr>
      <w:ind w:left="720"/>
    </w:pPr>
  </w:style>
  <w:style w:type="paragraph" w:styleId="NoteHeading">
    <w:name w:val="Note Heading"/>
    <w:basedOn w:val="Normal"/>
    <w:next w:val="Normal"/>
    <w:link w:val="NoteHeadingChar"/>
    <w:uiPriority w:val="99"/>
    <w:semiHidden/>
    <w:unhideWhenUsed/>
    <w:rsid w:val="00EB4B9B"/>
    <w:pPr>
      <w:spacing w:after="0" w:line="240" w:lineRule="auto"/>
    </w:pPr>
  </w:style>
  <w:style w:type="character" w:customStyle="1" w:styleId="NoteHeadingChar">
    <w:name w:val="Note Heading Char"/>
    <w:basedOn w:val="DefaultParagraphFont"/>
    <w:link w:val="NoteHeading"/>
    <w:uiPriority w:val="99"/>
    <w:semiHidden/>
    <w:rsid w:val="00EB4B9B"/>
  </w:style>
  <w:style w:type="paragraph" w:styleId="PlainText">
    <w:name w:val="Plain Text"/>
    <w:basedOn w:val="Normal"/>
    <w:link w:val="PlainTextChar"/>
    <w:uiPriority w:val="99"/>
    <w:semiHidden/>
    <w:unhideWhenUsed/>
    <w:rsid w:val="00EB4B9B"/>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EB4B9B"/>
    <w:rPr>
      <w:rFonts w:ascii="Consolas" w:hAnsi="Consolas"/>
      <w:sz w:val="21"/>
      <w:szCs w:val="21"/>
    </w:rPr>
  </w:style>
  <w:style w:type="paragraph" w:styleId="Quote">
    <w:name w:val="Quote"/>
    <w:basedOn w:val="Normal"/>
    <w:next w:val="Normal"/>
    <w:link w:val="QuoteChar"/>
    <w:uiPriority w:val="29"/>
    <w:qFormat/>
    <w:rsid w:val="00EB4B9B"/>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EB4B9B"/>
    <w:rPr>
      <w:i/>
      <w:iCs/>
      <w:color w:val="404040" w:themeColor="text1" w:themeTint="BF"/>
    </w:rPr>
  </w:style>
  <w:style w:type="paragraph" w:styleId="Salutation">
    <w:name w:val="Salutation"/>
    <w:basedOn w:val="Normal"/>
    <w:next w:val="Normal"/>
    <w:link w:val="SalutationChar"/>
    <w:uiPriority w:val="99"/>
    <w:semiHidden/>
    <w:unhideWhenUsed/>
    <w:rsid w:val="00EB4B9B"/>
  </w:style>
  <w:style w:type="character" w:customStyle="1" w:styleId="SalutationChar">
    <w:name w:val="Salutation Char"/>
    <w:basedOn w:val="DefaultParagraphFont"/>
    <w:link w:val="Salutation"/>
    <w:uiPriority w:val="99"/>
    <w:semiHidden/>
    <w:rsid w:val="00EB4B9B"/>
  </w:style>
  <w:style w:type="paragraph" w:styleId="Signature">
    <w:name w:val="Signature"/>
    <w:basedOn w:val="Normal"/>
    <w:link w:val="SignatureChar"/>
    <w:uiPriority w:val="99"/>
    <w:semiHidden/>
    <w:unhideWhenUsed/>
    <w:rsid w:val="00EB4B9B"/>
    <w:pPr>
      <w:spacing w:after="0" w:line="240" w:lineRule="auto"/>
      <w:ind w:left="4320"/>
    </w:pPr>
  </w:style>
  <w:style w:type="character" w:customStyle="1" w:styleId="SignatureChar">
    <w:name w:val="Signature Char"/>
    <w:basedOn w:val="DefaultParagraphFont"/>
    <w:link w:val="Signature"/>
    <w:uiPriority w:val="99"/>
    <w:semiHidden/>
    <w:rsid w:val="00EB4B9B"/>
  </w:style>
  <w:style w:type="paragraph" w:styleId="Subtitle">
    <w:name w:val="Subtitle"/>
    <w:basedOn w:val="Normal"/>
    <w:next w:val="Normal"/>
    <w:link w:val="SubtitleChar"/>
    <w:uiPriority w:val="11"/>
    <w:qFormat/>
    <w:rsid w:val="00EB4B9B"/>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EB4B9B"/>
    <w:rPr>
      <w:rFonts w:eastAsiaTheme="minorEastAsia"/>
      <w:color w:val="5A5A5A" w:themeColor="text1" w:themeTint="A5"/>
      <w:spacing w:val="15"/>
    </w:rPr>
  </w:style>
  <w:style w:type="paragraph" w:styleId="TableofAuthorities">
    <w:name w:val="table of authorities"/>
    <w:basedOn w:val="Normal"/>
    <w:next w:val="Normal"/>
    <w:uiPriority w:val="99"/>
    <w:semiHidden/>
    <w:unhideWhenUsed/>
    <w:rsid w:val="00EB4B9B"/>
    <w:pPr>
      <w:spacing w:after="0"/>
      <w:ind w:left="220" w:hanging="220"/>
    </w:pPr>
  </w:style>
  <w:style w:type="paragraph" w:styleId="TableofFigures">
    <w:name w:val="table of figures"/>
    <w:basedOn w:val="Normal"/>
    <w:next w:val="Normal"/>
    <w:uiPriority w:val="99"/>
    <w:semiHidden/>
    <w:unhideWhenUsed/>
    <w:rsid w:val="00EB4B9B"/>
    <w:pPr>
      <w:spacing w:after="0"/>
    </w:pPr>
  </w:style>
  <w:style w:type="paragraph" w:styleId="TOAHeading">
    <w:name w:val="toa heading"/>
    <w:basedOn w:val="Normal"/>
    <w:next w:val="Normal"/>
    <w:uiPriority w:val="99"/>
    <w:semiHidden/>
    <w:unhideWhenUsed/>
    <w:rsid w:val="00EB4B9B"/>
    <w:pPr>
      <w:spacing w:before="120"/>
    </w:pPr>
    <w:rPr>
      <w:rFonts w:asciiTheme="majorHAnsi" w:eastAsiaTheme="majorEastAsia" w:hAnsiTheme="majorHAnsi" w:cstheme="majorBidi"/>
      <w:b/>
      <w:bCs/>
      <w:sz w:val="24"/>
      <w:szCs w:val="24"/>
    </w:rPr>
  </w:style>
  <w:style w:type="paragraph" w:styleId="TOC4">
    <w:name w:val="toc 4"/>
    <w:basedOn w:val="Normal"/>
    <w:next w:val="Normal"/>
    <w:autoRedefine/>
    <w:uiPriority w:val="39"/>
    <w:semiHidden/>
    <w:unhideWhenUsed/>
    <w:rsid w:val="00EB4B9B"/>
    <w:pPr>
      <w:spacing w:after="100"/>
      <w:ind w:left="660"/>
    </w:pPr>
  </w:style>
  <w:style w:type="paragraph" w:styleId="TOC5">
    <w:name w:val="toc 5"/>
    <w:basedOn w:val="Normal"/>
    <w:next w:val="Normal"/>
    <w:autoRedefine/>
    <w:uiPriority w:val="39"/>
    <w:semiHidden/>
    <w:unhideWhenUsed/>
    <w:rsid w:val="00EB4B9B"/>
    <w:pPr>
      <w:spacing w:after="100"/>
      <w:ind w:left="880"/>
    </w:pPr>
  </w:style>
  <w:style w:type="paragraph" w:styleId="TOC6">
    <w:name w:val="toc 6"/>
    <w:basedOn w:val="Normal"/>
    <w:next w:val="Normal"/>
    <w:autoRedefine/>
    <w:uiPriority w:val="39"/>
    <w:semiHidden/>
    <w:unhideWhenUsed/>
    <w:rsid w:val="00EB4B9B"/>
    <w:pPr>
      <w:spacing w:after="100"/>
      <w:ind w:left="1100"/>
    </w:pPr>
  </w:style>
  <w:style w:type="paragraph" w:styleId="TOC7">
    <w:name w:val="toc 7"/>
    <w:basedOn w:val="Normal"/>
    <w:next w:val="Normal"/>
    <w:autoRedefine/>
    <w:uiPriority w:val="39"/>
    <w:semiHidden/>
    <w:unhideWhenUsed/>
    <w:rsid w:val="00EB4B9B"/>
    <w:pPr>
      <w:spacing w:after="100"/>
      <w:ind w:left="1320"/>
    </w:pPr>
  </w:style>
  <w:style w:type="paragraph" w:styleId="TOC8">
    <w:name w:val="toc 8"/>
    <w:basedOn w:val="Normal"/>
    <w:next w:val="Normal"/>
    <w:autoRedefine/>
    <w:uiPriority w:val="39"/>
    <w:semiHidden/>
    <w:unhideWhenUsed/>
    <w:rsid w:val="00EB4B9B"/>
    <w:pPr>
      <w:spacing w:after="100"/>
      <w:ind w:left="1540"/>
    </w:pPr>
  </w:style>
  <w:style w:type="paragraph" w:styleId="TOC9">
    <w:name w:val="toc 9"/>
    <w:basedOn w:val="Normal"/>
    <w:next w:val="Normal"/>
    <w:autoRedefine/>
    <w:uiPriority w:val="39"/>
    <w:semiHidden/>
    <w:unhideWhenUsed/>
    <w:rsid w:val="00EB4B9B"/>
    <w:pPr>
      <w:spacing w:after="100"/>
      <w:ind w:left="1760"/>
    </w:pPr>
  </w:style>
  <w:style w:type="paragraph" w:customStyle="1" w:styleId="xxmsonormal">
    <w:name w:val="x_x_msonormal"/>
    <w:basedOn w:val="Normal"/>
    <w:rsid w:val="00AB4F14"/>
    <w:pPr>
      <w:spacing w:after="0" w:line="240" w:lineRule="auto"/>
    </w:pPr>
    <w:rPr>
      <w:rFonts w:ascii="Aptos" w:eastAsia="Gulim" w:hAnsi="Aptos" w:cs="Gulim"/>
      <w:sz w:val="24"/>
      <w:szCs w:val="24"/>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3002">
      <w:bodyDiv w:val="1"/>
      <w:marLeft w:val="0"/>
      <w:marRight w:val="0"/>
      <w:marTop w:val="0"/>
      <w:marBottom w:val="0"/>
      <w:divBdr>
        <w:top w:val="none" w:sz="0" w:space="0" w:color="auto"/>
        <w:left w:val="none" w:sz="0" w:space="0" w:color="auto"/>
        <w:bottom w:val="none" w:sz="0" w:space="0" w:color="auto"/>
        <w:right w:val="none" w:sz="0" w:space="0" w:color="auto"/>
      </w:divBdr>
    </w:div>
    <w:div w:id="41101840">
      <w:bodyDiv w:val="1"/>
      <w:marLeft w:val="0"/>
      <w:marRight w:val="0"/>
      <w:marTop w:val="0"/>
      <w:marBottom w:val="0"/>
      <w:divBdr>
        <w:top w:val="none" w:sz="0" w:space="0" w:color="auto"/>
        <w:left w:val="none" w:sz="0" w:space="0" w:color="auto"/>
        <w:bottom w:val="none" w:sz="0" w:space="0" w:color="auto"/>
        <w:right w:val="none" w:sz="0" w:space="0" w:color="auto"/>
      </w:divBdr>
    </w:div>
    <w:div w:id="69423690">
      <w:bodyDiv w:val="1"/>
      <w:marLeft w:val="0"/>
      <w:marRight w:val="0"/>
      <w:marTop w:val="0"/>
      <w:marBottom w:val="0"/>
      <w:divBdr>
        <w:top w:val="none" w:sz="0" w:space="0" w:color="auto"/>
        <w:left w:val="none" w:sz="0" w:space="0" w:color="auto"/>
        <w:bottom w:val="none" w:sz="0" w:space="0" w:color="auto"/>
        <w:right w:val="none" w:sz="0" w:space="0" w:color="auto"/>
      </w:divBdr>
    </w:div>
    <w:div w:id="122116764">
      <w:bodyDiv w:val="1"/>
      <w:marLeft w:val="0"/>
      <w:marRight w:val="0"/>
      <w:marTop w:val="0"/>
      <w:marBottom w:val="0"/>
      <w:divBdr>
        <w:top w:val="none" w:sz="0" w:space="0" w:color="auto"/>
        <w:left w:val="none" w:sz="0" w:space="0" w:color="auto"/>
        <w:bottom w:val="none" w:sz="0" w:space="0" w:color="auto"/>
        <w:right w:val="none" w:sz="0" w:space="0" w:color="auto"/>
      </w:divBdr>
      <w:divsChild>
        <w:div w:id="2142457932">
          <w:marLeft w:val="547"/>
          <w:marRight w:val="0"/>
          <w:marTop w:val="0"/>
          <w:marBottom w:val="0"/>
          <w:divBdr>
            <w:top w:val="none" w:sz="0" w:space="0" w:color="auto"/>
            <w:left w:val="none" w:sz="0" w:space="0" w:color="auto"/>
            <w:bottom w:val="none" w:sz="0" w:space="0" w:color="auto"/>
            <w:right w:val="none" w:sz="0" w:space="0" w:color="auto"/>
          </w:divBdr>
        </w:div>
      </w:divsChild>
    </w:div>
    <w:div w:id="163672209">
      <w:bodyDiv w:val="1"/>
      <w:marLeft w:val="0"/>
      <w:marRight w:val="0"/>
      <w:marTop w:val="0"/>
      <w:marBottom w:val="0"/>
      <w:divBdr>
        <w:top w:val="none" w:sz="0" w:space="0" w:color="auto"/>
        <w:left w:val="none" w:sz="0" w:space="0" w:color="auto"/>
        <w:bottom w:val="none" w:sz="0" w:space="0" w:color="auto"/>
        <w:right w:val="none" w:sz="0" w:space="0" w:color="auto"/>
      </w:divBdr>
    </w:div>
    <w:div w:id="172959747">
      <w:bodyDiv w:val="1"/>
      <w:marLeft w:val="0"/>
      <w:marRight w:val="0"/>
      <w:marTop w:val="0"/>
      <w:marBottom w:val="0"/>
      <w:divBdr>
        <w:top w:val="none" w:sz="0" w:space="0" w:color="auto"/>
        <w:left w:val="none" w:sz="0" w:space="0" w:color="auto"/>
        <w:bottom w:val="none" w:sz="0" w:space="0" w:color="auto"/>
        <w:right w:val="none" w:sz="0" w:space="0" w:color="auto"/>
      </w:divBdr>
      <w:divsChild>
        <w:div w:id="67117890">
          <w:marLeft w:val="605"/>
          <w:marRight w:val="0"/>
          <w:marTop w:val="0"/>
          <w:marBottom w:val="160"/>
          <w:divBdr>
            <w:top w:val="none" w:sz="0" w:space="0" w:color="auto"/>
            <w:left w:val="none" w:sz="0" w:space="0" w:color="auto"/>
            <w:bottom w:val="none" w:sz="0" w:space="0" w:color="auto"/>
            <w:right w:val="none" w:sz="0" w:space="0" w:color="auto"/>
          </w:divBdr>
        </w:div>
        <w:div w:id="199517212">
          <w:marLeft w:val="605"/>
          <w:marRight w:val="0"/>
          <w:marTop w:val="0"/>
          <w:marBottom w:val="160"/>
          <w:divBdr>
            <w:top w:val="none" w:sz="0" w:space="0" w:color="auto"/>
            <w:left w:val="none" w:sz="0" w:space="0" w:color="auto"/>
            <w:bottom w:val="none" w:sz="0" w:space="0" w:color="auto"/>
            <w:right w:val="none" w:sz="0" w:space="0" w:color="auto"/>
          </w:divBdr>
        </w:div>
        <w:div w:id="676345732">
          <w:marLeft w:val="605"/>
          <w:marRight w:val="0"/>
          <w:marTop w:val="0"/>
          <w:marBottom w:val="160"/>
          <w:divBdr>
            <w:top w:val="none" w:sz="0" w:space="0" w:color="auto"/>
            <w:left w:val="none" w:sz="0" w:space="0" w:color="auto"/>
            <w:bottom w:val="none" w:sz="0" w:space="0" w:color="auto"/>
            <w:right w:val="none" w:sz="0" w:space="0" w:color="auto"/>
          </w:divBdr>
        </w:div>
        <w:div w:id="900675785">
          <w:marLeft w:val="605"/>
          <w:marRight w:val="0"/>
          <w:marTop w:val="0"/>
          <w:marBottom w:val="160"/>
          <w:divBdr>
            <w:top w:val="none" w:sz="0" w:space="0" w:color="auto"/>
            <w:left w:val="none" w:sz="0" w:space="0" w:color="auto"/>
            <w:bottom w:val="none" w:sz="0" w:space="0" w:color="auto"/>
            <w:right w:val="none" w:sz="0" w:space="0" w:color="auto"/>
          </w:divBdr>
        </w:div>
        <w:div w:id="1806389438">
          <w:marLeft w:val="605"/>
          <w:marRight w:val="0"/>
          <w:marTop w:val="0"/>
          <w:marBottom w:val="160"/>
          <w:divBdr>
            <w:top w:val="none" w:sz="0" w:space="0" w:color="auto"/>
            <w:left w:val="none" w:sz="0" w:space="0" w:color="auto"/>
            <w:bottom w:val="none" w:sz="0" w:space="0" w:color="auto"/>
            <w:right w:val="none" w:sz="0" w:space="0" w:color="auto"/>
          </w:divBdr>
        </w:div>
      </w:divsChild>
    </w:div>
    <w:div w:id="173424620">
      <w:bodyDiv w:val="1"/>
      <w:marLeft w:val="0"/>
      <w:marRight w:val="0"/>
      <w:marTop w:val="0"/>
      <w:marBottom w:val="0"/>
      <w:divBdr>
        <w:top w:val="none" w:sz="0" w:space="0" w:color="auto"/>
        <w:left w:val="none" w:sz="0" w:space="0" w:color="auto"/>
        <w:bottom w:val="none" w:sz="0" w:space="0" w:color="auto"/>
        <w:right w:val="none" w:sz="0" w:space="0" w:color="auto"/>
      </w:divBdr>
    </w:div>
    <w:div w:id="223177362">
      <w:bodyDiv w:val="1"/>
      <w:marLeft w:val="0"/>
      <w:marRight w:val="0"/>
      <w:marTop w:val="0"/>
      <w:marBottom w:val="0"/>
      <w:divBdr>
        <w:top w:val="none" w:sz="0" w:space="0" w:color="auto"/>
        <w:left w:val="none" w:sz="0" w:space="0" w:color="auto"/>
        <w:bottom w:val="none" w:sz="0" w:space="0" w:color="auto"/>
        <w:right w:val="none" w:sz="0" w:space="0" w:color="auto"/>
      </w:divBdr>
    </w:div>
    <w:div w:id="244189528">
      <w:bodyDiv w:val="1"/>
      <w:marLeft w:val="0"/>
      <w:marRight w:val="0"/>
      <w:marTop w:val="0"/>
      <w:marBottom w:val="0"/>
      <w:divBdr>
        <w:top w:val="none" w:sz="0" w:space="0" w:color="auto"/>
        <w:left w:val="none" w:sz="0" w:space="0" w:color="auto"/>
        <w:bottom w:val="none" w:sz="0" w:space="0" w:color="auto"/>
        <w:right w:val="none" w:sz="0" w:space="0" w:color="auto"/>
      </w:divBdr>
      <w:divsChild>
        <w:div w:id="425228792">
          <w:marLeft w:val="0"/>
          <w:marRight w:val="0"/>
          <w:marTop w:val="0"/>
          <w:marBottom w:val="0"/>
          <w:divBdr>
            <w:top w:val="none" w:sz="0" w:space="0" w:color="auto"/>
            <w:left w:val="none" w:sz="0" w:space="0" w:color="auto"/>
            <w:bottom w:val="none" w:sz="0" w:space="0" w:color="auto"/>
            <w:right w:val="none" w:sz="0" w:space="0" w:color="auto"/>
          </w:divBdr>
          <w:divsChild>
            <w:div w:id="15159382">
              <w:marLeft w:val="0"/>
              <w:marRight w:val="0"/>
              <w:marTop w:val="0"/>
              <w:marBottom w:val="0"/>
              <w:divBdr>
                <w:top w:val="none" w:sz="0" w:space="0" w:color="auto"/>
                <w:left w:val="none" w:sz="0" w:space="0" w:color="auto"/>
                <w:bottom w:val="none" w:sz="0" w:space="0" w:color="auto"/>
                <w:right w:val="none" w:sz="0" w:space="0" w:color="auto"/>
              </w:divBdr>
              <w:divsChild>
                <w:div w:id="979698178">
                  <w:marLeft w:val="0"/>
                  <w:marRight w:val="0"/>
                  <w:marTop w:val="0"/>
                  <w:marBottom w:val="0"/>
                  <w:divBdr>
                    <w:top w:val="none" w:sz="0" w:space="0" w:color="auto"/>
                    <w:left w:val="none" w:sz="0" w:space="0" w:color="auto"/>
                    <w:bottom w:val="none" w:sz="0" w:space="0" w:color="auto"/>
                    <w:right w:val="none" w:sz="0" w:space="0" w:color="auto"/>
                  </w:divBdr>
                  <w:divsChild>
                    <w:div w:id="1920745685">
                      <w:marLeft w:val="0"/>
                      <w:marRight w:val="0"/>
                      <w:marTop w:val="0"/>
                      <w:marBottom w:val="0"/>
                      <w:divBdr>
                        <w:top w:val="none" w:sz="0" w:space="0" w:color="auto"/>
                        <w:left w:val="none" w:sz="0" w:space="0" w:color="auto"/>
                        <w:bottom w:val="none" w:sz="0" w:space="0" w:color="auto"/>
                        <w:right w:val="none" w:sz="0" w:space="0" w:color="auto"/>
                      </w:divBdr>
                      <w:divsChild>
                        <w:div w:id="2130974307">
                          <w:marLeft w:val="0"/>
                          <w:marRight w:val="0"/>
                          <w:marTop w:val="0"/>
                          <w:marBottom w:val="0"/>
                          <w:divBdr>
                            <w:top w:val="none" w:sz="0" w:space="0" w:color="auto"/>
                            <w:left w:val="none" w:sz="0" w:space="0" w:color="auto"/>
                            <w:bottom w:val="none" w:sz="0" w:space="0" w:color="auto"/>
                            <w:right w:val="none" w:sz="0" w:space="0" w:color="auto"/>
                          </w:divBdr>
                          <w:divsChild>
                            <w:div w:id="341202052">
                              <w:marLeft w:val="0"/>
                              <w:marRight w:val="0"/>
                              <w:marTop w:val="0"/>
                              <w:marBottom w:val="0"/>
                              <w:divBdr>
                                <w:top w:val="none" w:sz="0" w:space="0" w:color="auto"/>
                                <w:left w:val="none" w:sz="0" w:space="0" w:color="auto"/>
                                <w:bottom w:val="none" w:sz="0" w:space="0" w:color="auto"/>
                                <w:right w:val="none" w:sz="0" w:space="0" w:color="auto"/>
                              </w:divBdr>
                              <w:divsChild>
                                <w:div w:id="642195445">
                                  <w:marLeft w:val="0"/>
                                  <w:marRight w:val="0"/>
                                  <w:marTop w:val="0"/>
                                  <w:marBottom w:val="0"/>
                                  <w:divBdr>
                                    <w:top w:val="none" w:sz="0" w:space="0" w:color="auto"/>
                                    <w:left w:val="none" w:sz="0" w:space="0" w:color="auto"/>
                                    <w:bottom w:val="none" w:sz="0" w:space="0" w:color="auto"/>
                                    <w:right w:val="none" w:sz="0" w:space="0" w:color="auto"/>
                                  </w:divBdr>
                                  <w:divsChild>
                                    <w:div w:id="370155730">
                                      <w:marLeft w:val="0"/>
                                      <w:marRight w:val="0"/>
                                      <w:marTop w:val="0"/>
                                      <w:marBottom w:val="0"/>
                                      <w:divBdr>
                                        <w:top w:val="none" w:sz="0" w:space="0" w:color="auto"/>
                                        <w:left w:val="none" w:sz="0" w:space="0" w:color="auto"/>
                                        <w:bottom w:val="none" w:sz="0" w:space="0" w:color="auto"/>
                                        <w:right w:val="none" w:sz="0" w:space="0" w:color="auto"/>
                                      </w:divBdr>
                                      <w:divsChild>
                                        <w:div w:id="1442845464">
                                          <w:marLeft w:val="0"/>
                                          <w:marRight w:val="0"/>
                                          <w:marTop w:val="0"/>
                                          <w:marBottom w:val="0"/>
                                          <w:divBdr>
                                            <w:top w:val="none" w:sz="0" w:space="0" w:color="auto"/>
                                            <w:left w:val="none" w:sz="0" w:space="0" w:color="auto"/>
                                            <w:bottom w:val="none" w:sz="0" w:space="0" w:color="auto"/>
                                            <w:right w:val="none" w:sz="0" w:space="0" w:color="auto"/>
                                          </w:divBdr>
                                          <w:divsChild>
                                            <w:div w:id="2032145788">
                                              <w:marLeft w:val="0"/>
                                              <w:marRight w:val="0"/>
                                              <w:marTop w:val="0"/>
                                              <w:marBottom w:val="0"/>
                                              <w:divBdr>
                                                <w:top w:val="none" w:sz="0" w:space="0" w:color="auto"/>
                                                <w:left w:val="none" w:sz="0" w:space="0" w:color="auto"/>
                                                <w:bottom w:val="none" w:sz="0" w:space="0" w:color="auto"/>
                                                <w:right w:val="none" w:sz="0" w:space="0" w:color="auto"/>
                                              </w:divBdr>
                                              <w:divsChild>
                                                <w:div w:id="539781714">
                                                  <w:marLeft w:val="0"/>
                                                  <w:marRight w:val="0"/>
                                                  <w:marTop w:val="0"/>
                                                  <w:marBottom w:val="0"/>
                                                  <w:divBdr>
                                                    <w:top w:val="none" w:sz="0" w:space="0" w:color="auto"/>
                                                    <w:left w:val="none" w:sz="0" w:space="0" w:color="auto"/>
                                                    <w:bottom w:val="none" w:sz="0" w:space="0" w:color="auto"/>
                                                    <w:right w:val="none" w:sz="0" w:space="0" w:color="auto"/>
                                                  </w:divBdr>
                                                  <w:divsChild>
                                                    <w:div w:id="2015182563">
                                                      <w:marLeft w:val="0"/>
                                                      <w:marRight w:val="0"/>
                                                      <w:marTop w:val="0"/>
                                                      <w:marBottom w:val="0"/>
                                                      <w:divBdr>
                                                        <w:top w:val="none" w:sz="0" w:space="0" w:color="auto"/>
                                                        <w:left w:val="none" w:sz="0" w:space="0" w:color="auto"/>
                                                        <w:bottom w:val="none" w:sz="0" w:space="0" w:color="auto"/>
                                                        <w:right w:val="none" w:sz="0" w:space="0" w:color="auto"/>
                                                      </w:divBdr>
                                                      <w:divsChild>
                                                        <w:div w:id="527067780">
                                                          <w:marLeft w:val="-120"/>
                                                          <w:marRight w:val="-120"/>
                                                          <w:marTop w:val="0"/>
                                                          <w:marBottom w:val="0"/>
                                                          <w:divBdr>
                                                            <w:top w:val="none" w:sz="0" w:space="0" w:color="auto"/>
                                                            <w:left w:val="none" w:sz="0" w:space="0" w:color="auto"/>
                                                            <w:bottom w:val="none" w:sz="0" w:space="0" w:color="auto"/>
                                                            <w:right w:val="none" w:sz="0" w:space="0" w:color="auto"/>
                                                          </w:divBdr>
                                                          <w:divsChild>
                                                            <w:div w:id="386689989">
                                                              <w:marLeft w:val="0"/>
                                                              <w:marRight w:val="0"/>
                                                              <w:marTop w:val="0"/>
                                                              <w:marBottom w:val="0"/>
                                                              <w:divBdr>
                                                                <w:top w:val="none" w:sz="0" w:space="0" w:color="auto"/>
                                                                <w:left w:val="none" w:sz="0" w:space="0" w:color="auto"/>
                                                                <w:bottom w:val="none" w:sz="0" w:space="0" w:color="auto"/>
                                                                <w:right w:val="none" w:sz="0" w:space="0" w:color="auto"/>
                                                              </w:divBdr>
                                                              <w:divsChild>
                                                                <w:div w:id="88822065">
                                                                  <w:marLeft w:val="0"/>
                                                                  <w:marRight w:val="0"/>
                                                                  <w:marTop w:val="0"/>
                                                                  <w:marBottom w:val="0"/>
                                                                  <w:divBdr>
                                                                    <w:top w:val="none" w:sz="0" w:space="0" w:color="auto"/>
                                                                    <w:left w:val="none" w:sz="0" w:space="0" w:color="auto"/>
                                                                    <w:bottom w:val="none" w:sz="0" w:space="0" w:color="auto"/>
                                                                    <w:right w:val="none" w:sz="0" w:space="0" w:color="auto"/>
                                                                  </w:divBdr>
                                                                  <w:divsChild>
                                                                    <w:div w:id="1178033722">
                                                                      <w:marLeft w:val="0"/>
                                                                      <w:marRight w:val="0"/>
                                                                      <w:marTop w:val="0"/>
                                                                      <w:marBottom w:val="0"/>
                                                                      <w:divBdr>
                                                                        <w:top w:val="none" w:sz="0" w:space="0" w:color="auto"/>
                                                                        <w:left w:val="none" w:sz="0" w:space="0" w:color="auto"/>
                                                                        <w:bottom w:val="none" w:sz="0" w:space="0" w:color="auto"/>
                                                                        <w:right w:val="none" w:sz="0" w:space="0" w:color="auto"/>
                                                                      </w:divBdr>
                                                                      <w:divsChild>
                                                                        <w:div w:id="1383207952">
                                                                          <w:marLeft w:val="0"/>
                                                                          <w:marRight w:val="0"/>
                                                                          <w:marTop w:val="0"/>
                                                                          <w:marBottom w:val="0"/>
                                                                          <w:divBdr>
                                                                            <w:top w:val="none" w:sz="0" w:space="0" w:color="auto"/>
                                                                            <w:left w:val="none" w:sz="0" w:space="0" w:color="auto"/>
                                                                            <w:bottom w:val="none" w:sz="0" w:space="0" w:color="auto"/>
                                                                            <w:right w:val="none" w:sz="0" w:space="0" w:color="auto"/>
                                                                          </w:divBdr>
                                                                          <w:divsChild>
                                                                            <w:div w:id="1698658535">
                                                                              <w:marLeft w:val="0"/>
                                                                              <w:marRight w:val="0"/>
                                                                              <w:marTop w:val="0"/>
                                                                              <w:marBottom w:val="0"/>
                                                                              <w:divBdr>
                                                                                <w:top w:val="none" w:sz="0" w:space="0" w:color="auto"/>
                                                                                <w:left w:val="none" w:sz="0" w:space="0" w:color="auto"/>
                                                                                <w:bottom w:val="none" w:sz="0" w:space="0" w:color="auto"/>
                                                                                <w:right w:val="none" w:sz="0" w:space="0" w:color="auto"/>
                                                                              </w:divBdr>
                                                                              <w:divsChild>
                                                                                <w:div w:id="677656896">
                                                                                  <w:marLeft w:val="0"/>
                                                                                  <w:marRight w:val="0"/>
                                                                                  <w:marTop w:val="0"/>
                                                                                  <w:marBottom w:val="0"/>
                                                                                  <w:divBdr>
                                                                                    <w:top w:val="none" w:sz="0" w:space="0" w:color="auto"/>
                                                                                    <w:left w:val="none" w:sz="0" w:space="0" w:color="auto"/>
                                                                                    <w:bottom w:val="none" w:sz="0" w:space="0" w:color="auto"/>
                                                                                    <w:right w:val="none" w:sz="0" w:space="0" w:color="auto"/>
                                                                                  </w:divBdr>
                                                                                  <w:divsChild>
                                                                                    <w:div w:id="333194384">
                                                                                      <w:marLeft w:val="0"/>
                                                                                      <w:marRight w:val="0"/>
                                                                                      <w:marTop w:val="0"/>
                                                                                      <w:marBottom w:val="0"/>
                                                                                      <w:divBdr>
                                                                                        <w:top w:val="none" w:sz="0" w:space="0" w:color="auto"/>
                                                                                        <w:left w:val="none" w:sz="0" w:space="0" w:color="auto"/>
                                                                                        <w:bottom w:val="none" w:sz="0" w:space="0" w:color="auto"/>
                                                                                        <w:right w:val="none" w:sz="0" w:space="0" w:color="auto"/>
                                                                                      </w:divBdr>
                                                                                      <w:divsChild>
                                                                                        <w:div w:id="2031950093">
                                                                                          <w:marLeft w:val="0"/>
                                                                                          <w:marRight w:val="0"/>
                                                                                          <w:marTop w:val="0"/>
                                                                                          <w:marBottom w:val="0"/>
                                                                                          <w:divBdr>
                                                                                            <w:top w:val="none" w:sz="0" w:space="0" w:color="auto"/>
                                                                                            <w:left w:val="none" w:sz="0" w:space="0" w:color="auto"/>
                                                                                            <w:bottom w:val="none" w:sz="0" w:space="0" w:color="auto"/>
                                                                                            <w:right w:val="none" w:sz="0" w:space="0" w:color="auto"/>
                                                                                          </w:divBdr>
                                                                                          <w:divsChild>
                                                                                            <w:div w:id="88309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26197413">
                                                                  <w:marLeft w:val="0"/>
                                                                  <w:marRight w:val="0"/>
                                                                  <w:marTop w:val="0"/>
                                                                  <w:marBottom w:val="0"/>
                                                                  <w:divBdr>
                                                                    <w:top w:val="none" w:sz="0" w:space="0" w:color="auto"/>
                                                                    <w:left w:val="none" w:sz="0" w:space="0" w:color="auto"/>
                                                                    <w:bottom w:val="none" w:sz="0" w:space="0" w:color="auto"/>
                                                                    <w:right w:val="none" w:sz="0" w:space="0" w:color="auto"/>
                                                                  </w:divBdr>
                                                                  <w:divsChild>
                                                                    <w:div w:id="743989812">
                                                                      <w:marLeft w:val="0"/>
                                                                      <w:marRight w:val="0"/>
                                                                      <w:marTop w:val="0"/>
                                                                      <w:marBottom w:val="0"/>
                                                                      <w:divBdr>
                                                                        <w:top w:val="none" w:sz="0" w:space="0" w:color="auto"/>
                                                                        <w:left w:val="none" w:sz="0" w:space="0" w:color="auto"/>
                                                                        <w:bottom w:val="none" w:sz="0" w:space="0" w:color="auto"/>
                                                                        <w:right w:val="none" w:sz="0" w:space="0" w:color="auto"/>
                                                                      </w:divBdr>
                                                                      <w:divsChild>
                                                                        <w:div w:id="1851286192">
                                                                          <w:marLeft w:val="0"/>
                                                                          <w:marRight w:val="0"/>
                                                                          <w:marTop w:val="0"/>
                                                                          <w:marBottom w:val="0"/>
                                                                          <w:divBdr>
                                                                            <w:top w:val="none" w:sz="0" w:space="0" w:color="auto"/>
                                                                            <w:left w:val="none" w:sz="0" w:space="0" w:color="auto"/>
                                                                            <w:bottom w:val="none" w:sz="0" w:space="0" w:color="auto"/>
                                                                            <w:right w:val="none" w:sz="0" w:space="0" w:color="auto"/>
                                                                          </w:divBdr>
                                                                          <w:divsChild>
                                                                            <w:div w:id="907610839">
                                                                              <w:marLeft w:val="0"/>
                                                                              <w:marRight w:val="0"/>
                                                                              <w:marTop w:val="0"/>
                                                                              <w:marBottom w:val="0"/>
                                                                              <w:divBdr>
                                                                                <w:top w:val="none" w:sz="0" w:space="0" w:color="auto"/>
                                                                                <w:left w:val="none" w:sz="0" w:space="0" w:color="auto"/>
                                                                                <w:bottom w:val="none" w:sz="0" w:space="0" w:color="auto"/>
                                                                                <w:right w:val="none" w:sz="0" w:space="0" w:color="auto"/>
                                                                              </w:divBdr>
                                                                              <w:divsChild>
                                                                                <w:div w:id="1525897434">
                                                                                  <w:marLeft w:val="0"/>
                                                                                  <w:marRight w:val="0"/>
                                                                                  <w:marTop w:val="0"/>
                                                                                  <w:marBottom w:val="0"/>
                                                                                  <w:divBdr>
                                                                                    <w:top w:val="none" w:sz="0" w:space="0" w:color="auto"/>
                                                                                    <w:left w:val="none" w:sz="0" w:space="0" w:color="auto"/>
                                                                                    <w:bottom w:val="none" w:sz="0" w:space="0" w:color="auto"/>
                                                                                    <w:right w:val="none" w:sz="0" w:space="0" w:color="auto"/>
                                                                                  </w:divBdr>
                                                                                  <w:divsChild>
                                                                                    <w:div w:id="425151419">
                                                                                      <w:marLeft w:val="0"/>
                                                                                      <w:marRight w:val="0"/>
                                                                                      <w:marTop w:val="0"/>
                                                                                      <w:marBottom w:val="0"/>
                                                                                      <w:divBdr>
                                                                                        <w:top w:val="none" w:sz="0" w:space="0" w:color="auto"/>
                                                                                        <w:left w:val="none" w:sz="0" w:space="0" w:color="auto"/>
                                                                                        <w:bottom w:val="none" w:sz="0" w:space="0" w:color="auto"/>
                                                                                        <w:right w:val="none" w:sz="0" w:space="0" w:color="auto"/>
                                                                                      </w:divBdr>
                                                                                      <w:divsChild>
                                                                                        <w:div w:id="426115720">
                                                                                          <w:marLeft w:val="0"/>
                                                                                          <w:marRight w:val="0"/>
                                                                                          <w:marTop w:val="0"/>
                                                                                          <w:marBottom w:val="0"/>
                                                                                          <w:divBdr>
                                                                                            <w:top w:val="none" w:sz="0" w:space="0" w:color="auto"/>
                                                                                            <w:left w:val="none" w:sz="0" w:space="0" w:color="auto"/>
                                                                                            <w:bottom w:val="none" w:sz="0" w:space="0" w:color="auto"/>
                                                                                            <w:right w:val="none" w:sz="0" w:space="0" w:color="auto"/>
                                                                                          </w:divBdr>
                                                                                          <w:divsChild>
                                                                                            <w:div w:id="1564870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0947863">
                                                                  <w:marLeft w:val="0"/>
                                                                  <w:marRight w:val="0"/>
                                                                  <w:marTop w:val="0"/>
                                                                  <w:marBottom w:val="0"/>
                                                                  <w:divBdr>
                                                                    <w:top w:val="none" w:sz="0" w:space="0" w:color="auto"/>
                                                                    <w:left w:val="none" w:sz="0" w:space="0" w:color="auto"/>
                                                                    <w:bottom w:val="none" w:sz="0" w:space="0" w:color="auto"/>
                                                                    <w:right w:val="none" w:sz="0" w:space="0" w:color="auto"/>
                                                                  </w:divBdr>
                                                                  <w:divsChild>
                                                                    <w:div w:id="1398750153">
                                                                      <w:marLeft w:val="0"/>
                                                                      <w:marRight w:val="0"/>
                                                                      <w:marTop w:val="0"/>
                                                                      <w:marBottom w:val="0"/>
                                                                      <w:divBdr>
                                                                        <w:top w:val="none" w:sz="0" w:space="0" w:color="auto"/>
                                                                        <w:left w:val="none" w:sz="0" w:space="0" w:color="auto"/>
                                                                        <w:bottom w:val="none" w:sz="0" w:space="0" w:color="auto"/>
                                                                        <w:right w:val="none" w:sz="0" w:space="0" w:color="auto"/>
                                                                      </w:divBdr>
                                                                      <w:divsChild>
                                                                        <w:div w:id="596910344">
                                                                          <w:marLeft w:val="0"/>
                                                                          <w:marRight w:val="0"/>
                                                                          <w:marTop w:val="0"/>
                                                                          <w:marBottom w:val="0"/>
                                                                          <w:divBdr>
                                                                            <w:top w:val="none" w:sz="0" w:space="0" w:color="auto"/>
                                                                            <w:left w:val="none" w:sz="0" w:space="0" w:color="auto"/>
                                                                            <w:bottom w:val="none" w:sz="0" w:space="0" w:color="auto"/>
                                                                            <w:right w:val="none" w:sz="0" w:space="0" w:color="auto"/>
                                                                          </w:divBdr>
                                                                          <w:divsChild>
                                                                            <w:div w:id="793476586">
                                                                              <w:marLeft w:val="0"/>
                                                                              <w:marRight w:val="0"/>
                                                                              <w:marTop w:val="0"/>
                                                                              <w:marBottom w:val="0"/>
                                                                              <w:divBdr>
                                                                                <w:top w:val="none" w:sz="0" w:space="0" w:color="auto"/>
                                                                                <w:left w:val="none" w:sz="0" w:space="0" w:color="auto"/>
                                                                                <w:bottom w:val="none" w:sz="0" w:space="0" w:color="auto"/>
                                                                                <w:right w:val="none" w:sz="0" w:space="0" w:color="auto"/>
                                                                              </w:divBdr>
                                                                              <w:divsChild>
                                                                                <w:div w:id="1337003697">
                                                                                  <w:marLeft w:val="0"/>
                                                                                  <w:marRight w:val="0"/>
                                                                                  <w:marTop w:val="0"/>
                                                                                  <w:marBottom w:val="0"/>
                                                                                  <w:divBdr>
                                                                                    <w:top w:val="none" w:sz="0" w:space="0" w:color="auto"/>
                                                                                    <w:left w:val="none" w:sz="0" w:space="0" w:color="auto"/>
                                                                                    <w:bottom w:val="none" w:sz="0" w:space="0" w:color="auto"/>
                                                                                    <w:right w:val="none" w:sz="0" w:space="0" w:color="auto"/>
                                                                                  </w:divBdr>
                                                                                  <w:divsChild>
                                                                                    <w:div w:id="880745983">
                                                                                      <w:marLeft w:val="0"/>
                                                                                      <w:marRight w:val="0"/>
                                                                                      <w:marTop w:val="0"/>
                                                                                      <w:marBottom w:val="0"/>
                                                                                      <w:divBdr>
                                                                                        <w:top w:val="none" w:sz="0" w:space="0" w:color="auto"/>
                                                                                        <w:left w:val="none" w:sz="0" w:space="0" w:color="auto"/>
                                                                                        <w:bottom w:val="none" w:sz="0" w:space="0" w:color="auto"/>
                                                                                        <w:right w:val="none" w:sz="0" w:space="0" w:color="auto"/>
                                                                                      </w:divBdr>
                                                                                      <w:divsChild>
                                                                                        <w:div w:id="1049301381">
                                                                                          <w:marLeft w:val="0"/>
                                                                                          <w:marRight w:val="0"/>
                                                                                          <w:marTop w:val="0"/>
                                                                                          <w:marBottom w:val="0"/>
                                                                                          <w:divBdr>
                                                                                            <w:top w:val="none" w:sz="0" w:space="0" w:color="auto"/>
                                                                                            <w:left w:val="none" w:sz="0" w:space="0" w:color="auto"/>
                                                                                            <w:bottom w:val="none" w:sz="0" w:space="0" w:color="auto"/>
                                                                                            <w:right w:val="none" w:sz="0" w:space="0" w:color="auto"/>
                                                                                          </w:divBdr>
                                                                                          <w:divsChild>
                                                                                            <w:div w:id="99223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92872580">
                                                  <w:marLeft w:val="0"/>
                                                  <w:marRight w:val="0"/>
                                                  <w:marTop w:val="0"/>
                                                  <w:marBottom w:val="240"/>
                                                  <w:divBdr>
                                                    <w:top w:val="none" w:sz="0" w:space="0" w:color="auto"/>
                                                    <w:left w:val="none" w:sz="0" w:space="0" w:color="auto"/>
                                                    <w:bottom w:val="none" w:sz="0" w:space="0" w:color="auto"/>
                                                    <w:right w:val="none" w:sz="0" w:space="0" w:color="auto"/>
                                                  </w:divBdr>
                                                </w:div>
                                                <w:div w:id="171731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8817524">
              <w:marLeft w:val="0"/>
              <w:marRight w:val="0"/>
              <w:marTop w:val="0"/>
              <w:marBottom w:val="0"/>
              <w:divBdr>
                <w:top w:val="none" w:sz="0" w:space="0" w:color="auto"/>
                <w:left w:val="none" w:sz="0" w:space="0" w:color="auto"/>
                <w:bottom w:val="none" w:sz="0" w:space="0" w:color="auto"/>
                <w:right w:val="none" w:sz="0" w:space="0" w:color="auto"/>
              </w:divBdr>
              <w:divsChild>
                <w:div w:id="1110709134">
                  <w:marLeft w:val="0"/>
                  <w:marRight w:val="0"/>
                  <w:marTop w:val="0"/>
                  <w:marBottom w:val="0"/>
                  <w:divBdr>
                    <w:top w:val="none" w:sz="0" w:space="0" w:color="auto"/>
                    <w:left w:val="none" w:sz="0" w:space="0" w:color="auto"/>
                    <w:bottom w:val="none" w:sz="0" w:space="0" w:color="auto"/>
                    <w:right w:val="none" w:sz="0" w:space="0" w:color="auto"/>
                  </w:divBdr>
                  <w:divsChild>
                    <w:div w:id="1172647447">
                      <w:marLeft w:val="0"/>
                      <w:marRight w:val="0"/>
                      <w:marTop w:val="0"/>
                      <w:marBottom w:val="0"/>
                      <w:divBdr>
                        <w:top w:val="none" w:sz="0" w:space="0" w:color="auto"/>
                        <w:left w:val="none" w:sz="0" w:space="0" w:color="auto"/>
                        <w:bottom w:val="none" w:sz="0" w:space="0" w:color="auto"/>
                        <w:right w:val="none" w:sz="0" w:space="0" w:color="auto"/>
                      </w:divBdr>
                      <w:divsChild>
                        <w:div w:id="1100833804">
                          <w:marLeft w:val="0"/>
                          <w:marRight w:val="0"/>
                          <w:marTop w:val="0"/>
                          <w:marBottom w:val="0"/>
                          <w:divBdr>
                            <w:top w:val="none" w:sz="0" w:space="0" w:color="auto"/>
                            <w:left w:val="none" w:sz="0" w:space="0" w:color="auto"/>
                            <w:bottom w:val="none" w:sz="0" w:space="0" w:color="auto"/>
                            <w:right w:val="none" w:sz="0" w:space="0" w:color="auto"/>
                          </w:divBdr>
                          <w:divsChild>
                            <w:div w:id="731661926">
                              <w:marLeft w:val="0"/>
                              <w:marRight w:val="0"/>
                              <w:marTop w:val="150"/>
                              <w:marBottom w:val="0"/>
                              <w:divBdr>
                                <w:top w:val="none" w:sz="0" w:space="0" w:color="auto"/>
                                <w:left w:val="none" w:sz="0" w:space="0" w:color="auto"/>
                                <w:bottom w:val="none" w:sz="0" w:space="0" w:color="auto"/>
                                <w:right w:val="none" w:sz="0" w:space="0" w:color="auto"/>
                              </w:divBdr>
                            </w:div>
                            <w:div w:id="1511335630">
                              <w:marLeft w:val="0"/>
                              <w:marRight w:val="0"/>
                              <w:marTop w:val="300"/>
                              <w:marBottom w:val="0"/>
                              <w:divBdr>
                                <w:top w:val="none" w:sz="0" w:space="0" w:color="auto"/>
                                <w:left w:val="none" w:sz="0" w:space="0" w:color="auto"/>
                                <w:bottom w:val="none" w:sz="0" w:space="0" w:color="auto"/>
                                <w:right w:val="none" w:sz="0" w:space="0" w:color="auto"/>
                              </w:divBdr>
                            </w:div>
                            <w:div w:id="1680354990">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 w:id="1458061935">
              <w:marLeft w:val="0"/>
              <w:marRight w:val="0"/>
              <w:marTop w:val="0"/>
              <w:marBottom w:val="0"/>
              <w:divBdr>
                <w:top w:val="none" w:sz="0" w:space="0" w:color="auto"/>
                <w:left w:val="none" w:sz="0" w:space="0" w:color="auto"/>
                <w:bottom w:val="none" w:sz="0" w:space="0" w:color="auto"/>
                <w:right w:val="none" w:sz="0" w:space="0" w:color="auto"/>
              </w:divBdr>
              <w:divsChild>
                <w:div w:id="585654514">
                  <w:marLeft w:val="0"/>
                  <w:marRight w:val="0"/>
                  <w:marTop w:val="0"/>
                  <w:marBottom w:val="0"/>
                  <w:divBdr>
                    <w:top w:val="none" w:sz="0" w:space="0" w:color="auto"/>
                    <w:left w:val="none" w:sz="0" w:space="0" w:color="auto"/>
                    <w:bottom w:val="none" w:sz="0" w:space="0" w:color="auto"/>
                    <w:right w:val="none" w:sz="0" w:space="0" w:color="auto"/>
                  </w:divBdr>
                  <w:divsChild>
                    <w:div w:id="502282118">
                      <w:marLeft w:val="0"/>
                      <w:marRight w:val="0"/>
                      <w:marTop w:val="0"/>
                      <w:marBottom w:val="0"/>
                      <w:divBdr>
                        <w:top w:val="none" w:sz="0" w:space="0" w:color="auto"/>
                        <w:left w:val="none" w:sz="0" w:space="0" w:color="auto"/>
                        <w:bottom w:val="none" w:sz="0" w:space="0" w:color="auto"/>
                        <w:right w:val="none" w:sz="0" w:space="0" w:color="auto"/>
                      </w:divBdr>
                      <w:divsChild>
                        <w:div w:id="1020358101">
                          <w:marLeft w:val="0"/>
                          <w:marRight w:val="0"/>
                          <w:marTop w:val="0"/>
                          <w:marBottom w:val="0"/>
                          <w:divBdr>
                            <w:top w:val="none" w:sz="0" w:space="0" w:color="auto"/>
                            <w:left w:val="none" w:sz="0" w:space="0" w:color="auto"/>
                            <w:bottom w:val="none" w:sz="0" w:space="0" w:color="auto"/>
                            <w:right w:val="none" w:sz="0" w:space="0" w:color="auto"/>
                          </w:divBdr>
                          <w:divsChild>
                            <w:div w:id="1005520307">
                              <w:marLeft w:val="0"/>
                              <w:marRight w:val="0"/>
                              <w:marTop w:val="0"/>
                              <w:marBottom w:val="0"/>
                              <w:divBdr>
                                <w:top w:val="none" w:sz="0" w:space="0" w:color="auto"/>
                                <w:left w:val="none" w:sz="0" w:space="0" w:color="auto"/>
                                <w:bottom w:val="none" w:sz="0" w:space="0" w:color="auto"/>
                                <w:right w:val="none" w:sz="0" w:space="0" w:color="auto"/>
                              </w:divBdr>
                              <w:divsChild>
                                <w:div w:id="125315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5193231">
              <w:marLeft w:val="0"/>
              <w:marRight w:val="0"/>
              <w:marTop w:val="0"/>
              <w:marBottom w:val="0"/>
              <w:divBdr>
                <w:top w:val="none" w:sz="0" w:space="0" w:color="auto"/>
                <w:left w:val="none" w:sz="0" w:space="0" w:color="auto"/>
                <w:bottom w:val="none" w:sz="0" w:space="0" w:color="auto"/>
                <w:right w:val="none" w:sz="0" w:space="0" w:color="auto"/>
              </w:divBdr>
              <w:divsChild>
                <w:div w:id="1146583518">
                  <w:marLeft w:val="0"/>
                  <w:marRight w:val="0"/>
                  <w:marTop w:val="0"/>
                  <w:marBottom w:val="0"/>
                  <w:divBdr>
                    <w:top w:val="none" w:sz="0" w:space="0" w:color="auto"/>
                    <w:left w:val="none" w:sz="0" w:space="0" w:color="auto"/>
                    <w:bottom w:val="none" w:sz="0" w:space="0" w:color="auto"/>
                    <w:right w:val="none" w:sz="0" w:space="0" w:color="auto"/>
                  </w:divBdr>
                  <w:divsChild>
                    <w:div w:id="286131709">
                      <w:marLeft w:val="0"/>
                      <w:marRight w:val="0"/>
                      <w:marTop w:val="0"/>
                      <w:marBottom w:val="0"/>
                      <w:divBdr>
                        <w:top w:val="none" w:sz="0" w:space="0" w:color="auto"/>
                        <w:left w:val="none" w:sz="0" w:space="0" w:color="auto"/>
                        <w:bottom w:val="none" w:sz="0" w:space="0" w:color="auto"/>
                        <w:right w:val="none" w:sz="0" w:space="0" w:color="auto"/>
                      </w:divBdr>
                      <w:divsChild>
                        <w:div w:id="858816468">
                          <w:marLeft w:val="-450"/>
                          <w:marRight w:val="0"/>
                          <w:marTop w:val="0"/>
                          <w:marBottom w:val="0"/>
                          <w:divBdr>
                            <w:top w:val="none" w:sz="0" w:space="0" w:color="auto"/>
                            <w:left w:val="none" w:sz="0" w:space="0" w:color="auto"/>
                            <w:bottom w:val="none" w:sz="0" w:space="0" w:color="auto"/>
                            <w:right w:val="none" w:sz="0" w:space="0" w:color="auto"/>
                          </w:divBdr>
                          <w:divsChild>
                            <w:div w:id="807935572">
                              <w:marLeft w:val="0"/>
                              <w:marRight w:val="0"/>
                              <w:marTop w:val="0"/>
                              <w:marBottom w:val="0"/>
                              <w:divBdr>
                                <w:top w:val="none" w:sz="0" w:space="0" w:color="auto"/>
                                <w:left w:val="none" w:sz="0" w:space="0" w:color="auto"/>
                                <w:bottom w:val="none" w:sz="0" w:space="0" w:color="auto"/>
                                <w:right w:val="none" w:sz="0" w:space="0" w:color="auto"/>
                              </w:divBdr>
                              <w:divsChild>
                                <w:div w:id="585848949">
                                  <w:marLeft w:val="0"/>
                                  <w:marRight w:val="0"/>
                                  <w:marTop w:val="0"/>
                                  <w:marBottom w:val="0"/>
                                  <w:divBdr>
                                    <w:top w:val="none" w:sz="0" w:space="0" w:color="auto"/>
                                    <w:left w:val="none" w:sz="0" w:space="0" w:color="auto"/>
                                    <w:bottom w:val="none" w:sz="0" w:space="0" w:color="auto"/>
                                    <w:right w:val="none" w:sz="0" w:space="0" w:color="auto"/>
                                  </w:divBdr>
                                </w:div>
                              </w:divsChild>
                            </w:div>
                            <w:div w:id="999425369">
                              <w:marLeft w:val="0"/>
                              <w:marRight w:val="0"/>
                              <w:marTop w:val="450"/>
                              <w:marBottom w:val="0"/>
                              <w:divBdr>
                                <w:top w:val="none" w:sz="0" w:space="0" w:color="auto"/>
                                <w:left w:val="none" w:sz="0" w:space="0" w:color="auto"/>
                                <w:bottom w:val="none" w:sz="0" w:space="0" w:color="auto"/>
                                <w:right w:val="none" w:sz="0" w:space="0" w:color="auto"/>
                              </w:divBdr>
                              <w:divsChild>
                                <w:div w:id="12613862">
                                  <w:marLeft w:val="0"/>
                                  <w:marRight w:val="0"/>
                                  <w:marTop w:val="0"/>
                                  <w:marBottom w:val="0"/>
                                  <w:divBdr>
                                    <w:top w:val="none" w:sz="0" w:space="0" w:color="auto"/>
                                    <w:left w:val="none" w:sz="0" w:space="0" w:color="auto"/>
                                    <w:bottom w:val="none" w:sz="0" w:space="0" w:color="auto"/>
                                    <w:right w:val="none" w:sz="0" w:space="0" w:color="auto"/>
                                  </w:divBdr>
                                </w:div>
                              </w:divsChild>
                            </w:div>
                            <w:div w:id="1378312253">
                              <w:marLeft w:val="0"/>
                              <w:marRight w:val="0"/>
                              <w:marTop w:val="0"/>
                              <w:marBottom w:val="0"/>
                              <w:divBdr>
                                <w:top w:val="none" w:sz="0" w:space="0" w:color="auto"/>
                                <w:left w:val="none" w:sz="0" w:space="0" w:color="auto"/>
                                <w:bottom w:val="none" w:sz="0" w:space="0" w:color="auto"/>
                                <w:right w:val="none" w:sz="0" w:space="0" w:color="auto"/>
                              </w:divBdr>
                              <w:divsChild>
                                <w:div w:id="995765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2399595">
          <w:marLeft w:val="0"/>
          <w:marRight w:val="0"/>
          <w:marTop w:val="0"/>
          <w:marBottom w:val="0"/>
          <w:divBdr>
            <w:top w:val="none" w:sz="0" w:space="0" w:color="auto"/>
            <w:left w:val="none" w:sz="0" w:space="0" w:color="auto"/>
            <w:bottom w:val="none" w:sz="0" w:space="0" w:color="auto"/>
            <w:right w:val="none" w:sz="0" w:space="0" w:color="auto"/>
          </w:divBdr>
          <w:divsChild>
            <w:div w:id="2131124536">
              <w:marLeft w:val="0"/>
              <w:marRight w:val="0"/>
              <w:marTop w:val="0"/>
              <w:marBottom w:val="0"/>
              <w:divBdr>
                <w:top w:val="none" w:sz="0" w:space="0" w:color="auto"/>
                <w:left w:val="none" w:sz="0" w:space="0" w:color="auto"/>
                <w:bottom w:val="none" w:sz="0" w:space="0" w:color="auto"/>
                <w:right w:val="none" w:sz="0" w:space="0" w:color="auto"/>
              </w:divBdr>
              <w:divsChild>
                <w:div w:id="425345015">
                  <w:marLeft w:val="0"/>
                  <w:marRight w:val="0"/>
                  <w:marTop w:val="0"/>
                  <w:marBottom w:val="0"/>
                  <w:divBdr>
                    <w:top w:val="none" w:sz="0" w:space="0" w:color="auto"/>
                    <w:left w:val="none" w:sz="0" w:space="0" w:color="auto"/>
                    <w:bottom w:val="none" w:sz="0" w:space="0" w:color="auto"/>
                    <w:right w:val="none" w:sz="0" w:space="0" w:color="auto"/>
                  </w:divBdr>
                  <w:divsChild>
                    <w:div w:id="550460820">
                      <w:marLeft w:val="0"/>
                      <w:marRight w:val="0"/>
                      <w:marTop w:val="0"/>
                      <w:marBottom w:val="0"/>
                      <w:divBdr>
                        <w:top w:val="none" w:sz="0" w:space="0" w:color="auto"/>
                        <w:left w:val="none" w:sz="0" w:space="0" w:color="auto"/>
                        <w:bottom w:val="none" w:sz="0" w:space="0" w:color="auto"/>
                        <w:right w:val="none" w:sz="0" w:space="0" w:color="auto"/>
                      </w:divBdr>
                      <w:divsChild>
                        <w:div w:id="726295563">
                          <w:marLeft w:val="0"/>
                          <w:marRight w:val="0"/>
                          <w:marTop w:val="0"/>
                          <w:marBottom w:val="0"/>
                          <w:divBdr>
                            <w:top w:val="none" w:sz="0" w:space="0" w:color="auto"/>
                            <w:left w:val="none" w:sz="0" w:space="0" w:color="auto"/>
                            <w:bottom w:val="none" w:sz="0" w:space="0" w:color="auto"/>
                            <w:right w:val="none" w:sz="0" w:space="0" w:color="auto"/>
                          </w:divBdr>
                          <w:divsChild>
                            <w:div w:id="538863374">
                              <w:marLeft w:val="0"/>
                              <w:marRight w:val="0"/>
                              <w:marTop w:val="0"/>
                              <w:marBottom w:val="0"/>
                              <w:divBdr>
                                <w:top w:val="none" w:sz="0" w:space="0" w:color="auto"/>
                                <w:left w:val="none" w:sz="0" w:space="0" w:color="auto"/>
                                <w:bottom w:val="none" w:sz="0" w:space="0" w:color="auto"/>
                                <w:right w:val="none" w:sz="0" w:space="0" w:color="auto"/>
                              </w:divBdr>
                              <w:divsChild>
                                <w:div w:id="130049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4678107">
      <w:bodyDiv w:val="1"/>
      <w:marLeft w:val="0"/>
      <w:marRight w:val="0"/>
      <w:marTop w:val="0"/>
      <w:marBottom w:val="0"/>
      <w:divBdr>
        <w:top w:val="none" w:sz="0" w:space="0" w:color="auto"/>
        <w:left w:val="none" w:sz="0" w:space="0" w:color="auto"/>
        <w:bottom w:val="none" w:sz="0" w:space="0" w:color="auto"/>
        <w:right w:val="none" w:sz="0" w:space="0" w:color="auto"/>
      </w:divBdr>
    </w:div>
    <w:div w:id="278033340">
      <w:bodyDiv w:val="1"/>
      <w:marLeft w:val="0"/>
      <w:marRight w:val="0"/>
      <w:marTop w:val="0"/>
      <w:marBottom w:val="0"/>
      <w:divBdr>
        <w:top w:val="none" w:sz="0" w:space="0" w:color="auto"/>
        <w:left w:val="none" w:sz="0" w:space="0" w:color="auto"/>
        <w:bottom w:val="none" w:sz="0" w:space="0" w:color="auto"/>
        <w:right w:val="none" w:sz="0" w:space="0" w:color="auto"/>
      </w:divBdr>
    </w:div>
    <w:div w:id="288635631">
      <w:bodyDiv w:val="1"/>
      <w:marLeft w:val="0"/>
      <w:marRight w:val="0"/>
      <w:marTop w:val="0"/>
      <w:marBottom w:val="0"/>
      <w:divBdr>
        <w:top w:val="none" w:sz="0" w:space="0" w:color="auto"/>
        <w:left w:val="none" w:sz="0" w:space="0" w:color="auto"/>
        <w:bottom w:val="none" w:sz="0" w:space="0" w:color="auto"/>
        <w:right w:val="none" w:sz="0" w:space="0" w:color="auto"/>
      </w:divBdr>
    </w:div>
    <w:div w:id="306518286">
      <w:bodyDiv w:val="1"/>
      <w:marLeft w:val="0"/>
      <w:marRight w:val="0"/>
      <w:marTop w:val="0"/>
      <w:marBottom w:val="0"/>
      <w:divBdr>
        <w:top w:val="none" w:sz="0" w:space="0" w:color="auto"/>
        <w:left w:val="none" w:sz="0" w:space="0" w:color="auto"/>
        <w:bottom w:val="none" w:sz="0" w:space="0" w:color="auto"/>
        <w:right w:val="none" w:sz="0" w:space="0" w:color="auto"/>
      </w:divBdr>
    </w:div>
    <w:div w:id="315842268">
      <w:bodyDiv w:val="1"/>
      <w:marLeft w:val="0"/>
      <w:marRight w:val="0"/>
      <w:marTop w:val="0"/>
      <w:marBottom w:val="0"/>
      <w:divBdr>
        <w:top w:val="none" w:sz="0" w:space="0" w:color="auto"/>
        <w:left w:val="none" w:sz="0" w:space="0" w:color="auto"/>
        <w:bottom w:val="none" w:sz="0" w:space="0" w:color="auto"/>
        <w:right w:val="none" w:sz="0" w:space="0" w:color="auto"/>
      </w:divBdr>
    </w:div>
    <w:div w:id="342753412">
      <w:bodyDiv w:val="1"/>
      <w:marLeft w:val="0"/>
      <w:marRight w:val="0"/>
      <w:marTop w:val="0"/>
      <w:marBottom w:val="0"/>
      <w:divBdr>
        <w:top w:val="none" w:sz="0" w:space="0" w:color="auto"/>
        <w:left w:val="none" w:sz="0" w:space="0" w:color="auto"/>
        <w:bottom w:val="none" w:sz="0" w:space="0" w:color="auto"/>
        <w:right w:val="none" w:sz="0" w:space="0" w:color="auto"/>
      </w:divBdr>
    </w:div>
    <w:div w:id="405615198">
      <w:bodyDiv w:val="1"/>
      <w:marLeft w:val="0"/>
      <w:marRight w:val="0"/>
      <w:marTop w:val="0"/>
      <w:marBottom w:val="0"/>
      <w:divBdr>
        <w:top w:val="none" w:sz="0" w:space="0" w:color="auto"/>
        <w:left w:val="none" w:sz="0" w:space="0" w:color="auto"/>
        <w:bottom w:val="none" w:sz="0" w:space="0" w:color="auto"/>
        <w:right w:val="none" w:sz="0" w:space="0" w:color="auto"/>
      </w:divBdr>
    </w:div>
    <w:div w:id="452598438">
      <w:bodyDiv w:val="1"/>
      <w:marLeft w:val="0"/>
      <w:marRight w:val="0"/>
      <w:marTop w:val="0"/>
      <w:marBottom w:val="0"/>
      <w:divBdr>
        <w:top w:val="none" w:sz="0" w:space="0" w:color="auto"/>
        <w:left w:val="none" w:sz="0" w:space="0" w:color="auto"/>
        <w:bottom w:val="none" w:sz="0" w:space="0" w:color="auto"/>
        <w:right w:val="none" w:sz="0" w:space="0" w:color="auto"/>
      </w:divBdr>
    </w:div>
    <w:div w:id="522477729">
      <w:bodyDiv w:val="1"/>
      <w:marLeft w:val="0"/>
      <w:marRight w:val="0"/>
      <w:marTop w:val="0"/>
      <w:marBottom w:val="0"/>
      <w:divBdr>
        <w:top w:val="none" w:sz="0" w:space="0" w:color="auto"/>
        <w:left w:val="none" w:sz="0" w:space="0" w:color="auto"/>
        <w:bottom w:val="none" w:sz="0" w:space="0" w:color="auto"/>
        <w:right w:val="none" w:sz="0" w:space="0" w:color="auto"/>
      </w:divBdr>
      <w:divsChild>
        <w:div w:id="15274756">
          <w:marLeft w:val="605"/>
          <w:marRight w:val="0"/>
          <w:marTop w:val="0"/>
          <w:marBottom w:val="160"/>
          <w:divBdr>
            <w:top w:val="none" w:sz="0" w:space="0" w:color="auto"/>
            <w:left w:val="none" w:sz="0" w:space="0" w:color="auto"/>
            <w:bottom w:val="none" w:sz="0" w:space="0" w:color="auto"/>
            <w:right w:val="none" w:sz="0" w:space="0" w:color="auto"/>
          </w:divBdr>
        </w:div>
        <w:div w:id="392966528">
          <w:marLeft w:val="605"/>
          <w:marRight w:val="0"/>
          <w:marTop w:val="0"/>
          <w:marBottom w:val="160"/>
          <w:divBdr>
            <w:top w:val="none" w:sz="0" w:space="0" w:color="auto"/>
            <w:left w:val="none" w:sz="0" w:space="0" w:color="auto"/>
            <w:bottom w:val="none" w:sz="0" w:space="0" w:color="auto"/>
            <w:right w:val="none" w:sz="0" w:space="0" w:color="auto"/>
          </w:divBdr>
        </w:div>
        <w:div w:id="1865827107">
          <w:marLeft w:val="605"/>
          <w:marRight w:val="0"/>
          <w:marTop w:val="0"/>
          <w:marBottom w:val="160"/>
          <w:divBdr>
            <w:top w:val="none" w:sz="0" w:space="0" w:color="auto"/>
            <w:left w:val="none" w:sz="0" w:space="0" w:color="auto"/>
            <w:bottom w:val="none" w:sz="0" w:space="0" w:color="auto"/>
            <w:right w:val="none" w:sz="0" w:space="0" w:color="auto"/>
          </w:divBdr>
        </w:div>
        <w:div w:id="2087805051">
          <w:marLeft w:val="605"/>
          <w:marRight w:val="0"/>
          <w:marTop w:val="0"/>
          <w:marBottom w:val="160"/>
          <w:divBdr>
            <w:top w:val="none" w:sz="0" w:space="0" w:color="auto"/>
            <w:left w:val="none" w:sz="0" w:space="0" w:color="auto"/>
            <w:bottom w:val="none" w:sz="0" w:space="0" w:color="auto"/>
            <w:right w:val="none" w:sz="0" w:space="0" w:color="auto"/>
          </w:divBdr>
        </w:div>
      </w:divsChild>
    </w:div>
    <w:div w:id="525606514">
      <w:bodyDiv w:val="1"/>
      <w:marLeft w:val="0"/>
      <w:marRight w:val="0"/>
      <w:marTop w:val="0"/>
      <w:marBottom w:val="0"/>
      <w:divBdr>
        <w:top w:val="none" w:sz="0" w:space="0" w:color="auto"/>
        <w:left w:val="none" w:sz="0" w:space="0" w:color="auto"/>
        <w:bottom w:val="none" w:sz="0" w:space="0" w:color="auto"/>
        <w:right w:val="none" w:sz="0" w:space="0" w:color="auto"/>
      </w:divBdr>
    </w:div>
    <w:div w:id="531647989">
      <w:bodyDiv w:val="1"/>
      <w:marLeft w:val="0"/>
      <w:marRight w:val="0"/>
      <w:marTop w:val="0"/>
      <w:marBottom w:val="0"/>
      <w:divBdr>
        <w:top w:val="none" w:sz="0" w:space="0" w:color="auto"/>
        <w:left w:val="none" w:sz="0" w:space="0" w:color="auto"/>
        <w:bottom w:val="none" w:sz="0" w:space="0" w:color="auto"/>
        <w:right w:val="none" w:sz="0" w:space="0" w:color="auto"/>
      </w:divBdr>
    </w:div>
    <w:div w:id="536936623">
      <w:bodyDiv w:val="1"/>
      <w:marLeft w:val="0"/>
      <w:marRight w:val="0"/>
      <w:marTop w:val="0"/>
      <w:marBottom w:val="0"/>
      <w:divBdr>
        <w:top w:val="none" w:sz="0" w:space="0" w:color="auto"/>
        <w:left w:val="none" w:sz="0" w:space="0" w:color="auto"/>
        <w:bottom w:val="none" w:sz="0" w:space="0" w:color="auto"/>
        <w:right w:val="none" w:sz="0" w:space="0" w:color="auto"/>
      </w:divBdr>
    </w:div>
    <w:div w:id="559901408">
      <w:bodyDiv w:val="1"/>
      <w:marLeft w:val="0"/>
      <w:marRight w:val="0"/>
      <w:marTop w:val="0"/>
      <w:marBottom w:val="0"/>
      <w:divBdr>
        <w:top w:val="none" w:sz="0" w:space="0" w:color="auto"/>
        <w:left w:val="none" w:sz="0" w:space="0" w:color="auto"/>
        <w:bottom w:val="none" w:sz="0" w:space="0" w:color="auto"/>
        <w:right w:val="none" w:sz="0" w:space="0" w:color="auto"/>
      </w:divBdr>
    </w:div>
    <w:div w:id="603928657">
      <w:bodyDiv w:val="1"/>
      <w:marLeft w:val="0"/>
      <w:marRight w:val="0"/>
      <w:marTop w:val="0"/>
      <w:marBottom w:val="0"/>
      <w:divBdr>
        <w:top w:val="none" w:sz="0" w:space="0" w:color="auto"/>
        <w:left w:val="none" w:sz="0" w:space="0" w:color="auto"/>
        <w:bottom w:val="none" w:sz="0" w:space="0" w:color="auto"/>
        <w:right w:val="none" w:sz="0" w:space="0" w:color="auto"/>
      </w:divBdr>
      <w:divsChild>
        <w:div w:id="1662852939">
          <w:marLeft w:val="547"/>
          <w:marRight w:val="0"/>
          <w:marTop w:val="0"/>
          <w:marBottom w:val="0"/>
          <w:divBdr>
            <w:top w:val="none" w:sz="0" w:space="0" w:color="auto"/>
            <w:left w:val="none" w:sz="0" w:space="0" w:color="auto"/>
            <w:bottom w:val="none" w:sz="0" w:space="0" w:color="auto"/>
            <w:right w:val="none" w:sz="0" w:space="0" w:color="auto"/>
          </w:divBdr>
        </w:div>
      </w:divsChild>
    </w:div>
    <w:div w:id="632175810">
      <w:bodyDiv w:val="1"/>
      <w:marLeft w:val="0"/>
      <w:marRight w:val="0"/>
      <w:marTop w:val="0"/>
      <w:marBottom w:val="0"/>
      <w:divBdr>
        <w:top w:val="none" w:sz="0" w:space="0" w:color="auto"/>
        <w:left w:val="none" w:sz="0" w:space="0" w:color="auto"/>
        <w:bottom w:val="none" w:sz="0" w:space="0" w:color="auto"/>
        <w:right w:val="none" w:sz="0" w:space="0" w:color="auto"/>
      </w:divBdr>
      <w:divsChild>
        <w:div w:id="816605619">
          <w:marLeft w:val="605"/>
          <w:marRight w:val="0"/>
          <w:marTop w:val="40"/>
          <w:marBottom w:val="80"/>
          <w:divBdr>
            <w:top w:val="none" w:sz="0" w:space="0" w:color="auto"/>
            <w:left w:val="none" w:sz="0" w:space="0" w:color="auto"/>
            <w:bottom w:val="none" w:sz="0" w:space="0" w:color="auto"/>
            <w:right w:val="none" w:sz="0" w:space="0" w:color="auto"/>
          </w:divBdr>
        </w:div>
        <w:div w:id="873268569">
          <w:marLeft w:val="605"/>
          <w:marRight w:val="0"/>
          <w:marTop w:val="40"/>
          <w:marBottom w:val="80"/>
          <w:divBdr>
            <w:top w:val="none" w:sz="0" w:space="0" w:color="auto"/>
            <w:left w:val="none" w:sz="0" w:space="0" w:color="auto"/>
            <w:bottom w:val="none" w:sz="0" w:space="0" w:color="auto"/>
            <w:right w:val="none" w:sz="0" w:space="0" w:color="auto"/>
          </w:divBdr>
        </w:div>
        <w:div w:id="1125082307">
          <w:marLeft w:val="605"/>
          <w:marRight w:val="0"/>
          <w:marTop w:val="40"/>
          <w:marBottom w:val="80"/>
          <w:divBdr>
            <w:top w:val="none" w:sz="0" w:space="0" w:color="auto"/>
            <w:left w:val="none" w:sz="0" w:space="0" w:color="auto"/>
            <w:bottom w:val="none" w:sz="0" w:space="0" w:color="auto"/>
            <w:right w:val="none" w:sz="0" w:space="0" w:color="auto"/>
          </w:divBdr>
        </w:div>
        <w:div w:id="1332414532">
          <w:marLeft w:val="605"/>
          <w:marRight w:val="0"/>
          <w:marTop w:val="40"/>
          <w:marBottom w:val="80"/>
          <w:divBdr>
            <w:top w:val="none" w:sz="0" w:space="0" w:color="auto"/>
            <w:left w:val="none" w:sz="0" w:space="0" w:color="auto"/>
            <w:bottom w:val="none" w:sz="0" w:space="0" w:color="auto"/>
            <w:right w:val="none" w:sz="0" w:space="0" w:color="auto"/>
          </w:divBdr>
        </w:div>
        <w:div w:id="1558584098">
          <w:marLeft w:val="605"/>
          <w:marRight w:val="0"/>
          <w:marTop w:val="40"/>
          <w:marBottom w:val="80"/>
          <w:divBdr>
            <w:top w:val="none" w:sz="0" w:space="0" w:color="auto"/>
            <w:left w:val="none" w:sz="0" w:space="0" w:color="auto"/>
            <w:bottom w:val="none" w:sz="0" w:space="0" w:color="auto"/>
            <w:right w:val="none" w:sz="0" w:space="0" w:color="auto"/>
          </w:divBdr>
        </w:div>
        <w:div w:id="1621301324">
          <w:marLeft w:val="605"/>
          <w:marRight w:val="0"/>
          <w:marTop w:val="40"/>
          <w:marBottom w:val="80"/>
          <w:divBdr>
            <w:top w:val="none" w:sz="0" w:space="0" w:color="auto"/>
            <w:left w:val="none" w:sz="0" w:space="0" w:color="auto"/>
            <w:bottom w:val="none" w:sz="0" w:space="0" w:color="auto"/>
            <w:right w:val="none" w:sz="0" w:space="0" w:color="auto"/>
          </w:divBdr>
        </w:div>
      </w:divsChild>
    </w:div>
    <w:div w:id="706683062">
      <w:bodyDiv w:val="1"/>
      <w:marLeft w:val="0"/>
      <w:marRight w:val="0"/>
      <w:marTop w:val="0"/>
      <w:marBottom w:val="0"/>
      <w:divBdr>
        <w:top w:val="none" w:sz="0" w:space="0" w:color="auto"/>
        <w:left w:val="none" w:sz="0" w:space="0" w:color="auto"/>
        <w:bottom w:val="none" w:sz="0" w:space="0" w:color="auto"/>
        <w:right w:val="none" w:sz="0" w:space="0" w:color="auto"/>
      </w:divBdr>
      <w:divsChild>
        <w:div w:id="514267736">
          <w:marLeft w:val="1440"/>
          <w:marRight w:val="0"/>
          <w:marTop w:val="40"/>
          <w:marBottom w:val="80"/>
          <w:divBdr>
            <w:top w:val="none" w:sz="0" w:space="0" w:color="auto"/>
            <w:left w:val="none" w:sz="0" w:space="0" w:color="auto"/>
            <w:bottom w:val="none" w:sz="0" w:space="0" w:color="auto"/>
            <w:right w:val="none" w:sz="0" w:space="0" w:color="auto"/>
          </w:divBdr>
        </w:div>
      </w:divsChild>
    </w:div>
    <w:div w:id="708148622">
      <w:bodyDiv w:val="1"/>
      <w:marLeft w:val="0"/>
      <w:marRight w:val="0"/>
      <w:marTop w:val="0"/>
      <w:marBottom w:val="0"/>
      <w:divBdr>
        <w:top w:val="none" w:sz="0" w:space="0" w:color="auto"/>
        <w:left w:val="none" w:sz="0" w:space="0" w:color="auto"/>
        <w:bottom w:val="none" w:sz="0" w:space="0" w:color="auto"/>
        <w:right w:val="none" w:sz="0" w:space="0" w:color="auto"/>
      </w:divBdr>
    </w:div>
    <w:div w:id="721367279">
      <w:bodyDiv w:val="1"/>
      <w:marLeft w:val="0"/>
      <w:marRight w:val="0"/>
      <w:marTop w:val="0"/>
      <w:marBottom w:val="0"/>
      <w:divBdr>
        <w:top w:val="none" w:sz="0" w:space="0" w:color="auto"/>
        <w:left w:val="none" w:sz="0" w:space="0" w:color="auto"/>
        <w:bottom w:val="none" w:sz="0" w:space="0" w:color="auto"/>
        <w:right w:val="none" w:sz="0" w:space="0" w:color="auto"/>
      </w:divBdr>
    </w:div>
    <w:div w:id="755395529">
      <w:bodyDiv w:val="1"/>
      <w:marLeft w:val="0"/>
      <w:marRight w:val="0"/>
      <w:marTop w:val="0"/>
      <w:marBottom w:val="0"/>
      <w:divBdr>
        <w:top w:val="none" w:sz="0" w:space="0" w:color="auto"/>
        <w:left w:val="none" w:sz="0" w:space="0" w:color="auto"/>
        <w:bottom w:val="none" w:sz="0" w:space="0" w:color="auto"/>
        <w:right w:val="none" w:sz="0" w:space="0" w:color="auto"/>
      </w:divBdr>
      <w:divsChild>
        <w:div w:id="720712855">
          <w:marLeft w:val="547"/>
          <w:marRight w:val="0"/>
          <w:marTop w:val="0"/>
          <w:marBottom w:val="0"/>
          <w:divBdr>
            <w:top w:val="none" w:sz="0" w:space="0" w:color="auto"/>
            <w:left w:val="none" w:sz="0" w:space="0" w:color="auto"/>
            <w:bottom w:val="none" w:sz="0" w:space="0" w:color="auto"/>
            <w:right w:val="none" w:sz="0" w:space="0" w:color="auto"/>
          </w:divBdr>
        </w:div>
      </w:divsChild>
    </w:div>
    <w:div w:id="777914604">
      <w:bodyDiv w:val="1"/>
      <w:marLeft w:val="0"/>
      <w:marRight w:val="0"/>
      <w:marTop w:val="0"/>
      <w:marBottom w:val="0"/>
      <w:divBdr>
        <w:top w:val="none" w:sz="0" w:space="0" w:color="auto"/>
        <w:left w:val="none" w:sz="0" w:space="0" w:color="auto"/>
        <w:bottom w:val="none" w:sz="0" w:space="0" w:color="auto"/>
        <w:right w:val="none" w:sz="0" w:space="0" w:color="auto"/>
      </w:divBdr>
      <w:divsChild>
        <w:div w:id="819346091">
          <w:marLeft w:val="0"/>
          <w:marRight w:val="0"/>
          <w:marTop w:val="0"/>
          <w:marBottom w:val="0"/>
          <w:divBdr>
            <w:top w:val="none" w:sz="0" w:space="0" w:color="auto"/>
            <w:left w:val="none" w:sz="0" w:space="0" w:color="auto"/>
            <w:bottom w:val="none" w:sz="0" w:space="0" w:color="auto"/>
            <w:right w:val="none" w:sz="0" w:space="0" w:color="auto"/>
          </w:divBdr>
          <w:divsChild>
            <w:div w:id="1410955270">
              <w:marLeft w:val="0"/>
              <w:marRight w:val="0"/>
              <w:marTop w:val="0"/>
              <w:marBottom w:val="0"/>
              <w:divBdr>
                <w:top w:val="none" w:sz="0" w:space="0" w:color="auto"/>
                <w:left w:val="none" w:sz="0" w:space="0" w:color="auto"/>
                <w:bottom w:val="none" w:sz="0" w:space="0" w:color="auto"/>
                <w:right w:val="none" w:sz="0" w:space="0" w:color="auto"/>
              </w:divBdr>
              <w:divsChild>
                <w:div w:id="1144002277">
                  <w:marLeft w:val="0"/>
                  <w:marRight w:val="0"/>
                  <w:marTop w:val="0"/>
                  <w:marBottom w:val="0"/>
                  <w:divBdr>
                    <w:top w:val="none" w:sz="0" w:space="0" w:color="auto"/>
                    <w:left w:val="none" w:sz="0" w:space="0" w:color="auto"/>
                    <w:bottom w:val="none" w:sz="0" w:space="0" w:color="auto"/>
                    <w:right w:val="none" w:sz="0" w:space="0" w:color="auto"/>
                  </w:divBdr>
                  <w:divsChild>
                    <w:div w:id="423498982">
                      <w:marLeft w:val="0"/>
                      <w:marRight w:val="0"/>
                      <w:marTop w:val="0"/>
                      <w:marBottom w:val="0"/>
                      <w:divBdr>
                        <w:top w:val="none" w:sz="0" w:space="0" w:color="auto"/>
                        <w:left w:val="none" w:sz="0" w:space="0" w:color="auto"/>
                        <w:bottom w:val="none" w:sz="0" w:space="0" w:color="auto"/>
                        <w:right w:val="none" w:sz="0" w:space="0" w:color="auto"/>
                      </w:divBdr>
                      <w:divsChild>
                        <w:div w:id="1928226674">
                          <w:marLeft w:val="0"/>
                          <w:marRight w:val="0"/>
                          <w:marTop w:val="0"/>
                          <w:marBottom w:val="0"/>
                          <w:divBdr>
                            <w:top w:val="none" w:sz="0" w:space="0" w:color="auto"/>
                            <w:left w:val="none" w:sz="0" w:space="0" w:color="auto"/>
                            <w:bottom w:val="none" w:sz="0" w:space="0" w:color="auto"/>
                            <w:right w:val="none" w:sz="0" w:space="0" w:color="auto"/>
                          </w:divBdr>
                          <w:divsChild>
                            <w:div w:id="1766535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3984144">
          <w:marLeft w:val="0"/>
          <w:marRight w:val="0"/>
          <w:marTop w:val="0"/>
          <w:marBottom w:val="0"/>
          <w:divBdr>
            <w:top w:val="none" w:sz="0" w:space="0" w:color="auto"/>
            <w:left w:val="none" w:sz="0" w:space="0" w:color="auto"/>
            <w:bottom w:val="none" w:sz="0" w:space="0" w:color="auto"/>
            <w:right w:val="none" w:sz="0" w:space="0" w:color="auto"/>
          </w:divBdr>
          <w:divsChild>
            <w:div w:id="616302883">
              <w:marLeft w:val="0"/>
              <w:marRight w:val="0"/>
              <w:marTop w:val="0"/>
              <w:marBottom w:val="0"/>
              <w:divBdr>
                <w:top w:val="none" w:sz="0" w:space="0" w:color="auto"/>
                <w:left w:val="none" w:sz="0" w:space="0" w:color="auto"/>
                <w:bottom w:val="none" w:sz="0" w:space="0" w:color="auto"/>
                <w:right w:val="none" w:sz="0" w:space="0" w:color="auto"/>
              </w:divBdr>
              <w:divsChild>
                <w:div w:id="1130132422">
                  <w:marLeft w:val="0"/>
                  <w:marRight w:val="0"/>
                  <w:marTop w:val="0"/>
                  <w:marBottom w:val="0"/>
                  <w:divBdr>
                    <w:top w:val="none" w:sz="0" w:space="0" w:color="auto"/>
                    <w:left w:val="none" w:sz="0" w:space="0" w:color="auto"/>
                    <w:bottom w:val="none" w:sz="0" w:space="0" w:color="auto"/>
                    <w:right w:val="none" w:sz="0" w:space="0" w:color="auto"/>
                  </w:divBdr>
                  <w:divsChild>
                    <w:div w:id="1784569981">
                      <w:marLeft w:val="0"/>
                      <w:marRight w:val="0"/>
                      <w:marTop w:val="0"/>
                      <w:marBottom w:val="0"/>
                      <w:divBdr>
                        <w:top w:val="none" w:sz="0" w:space="0" w:color="auto"/>
                        <w:left w:val="none" w:sz="0" w:space="0" w:color="auto"/>
                        <w:bottom w:val="none" w:sz="0" w:space="0" w:color="auto"/>
                        <w:right w:val="none" w:sz="0" w:space="0" w:color="auto"/>
                      </w:divBdr>
                      <w:divsChild>
                        <w:div w:id="526523677">
                          <w:marLeft w:val="0"/>
                          <w:marRight w:val="0"/>
                          <w:marTop w:val="150"/>
                          <w:marBottom w:val="0"/>
                          <w:divBdr>
                            <w:top w:val="none" w:sz="0" w:space="0" w:color="auto"/>
                            <w:left w:val="none" w:sz="0" w:space="0" w:color="auto"/>
                            <w:bottom w:val="none" w:sz="0" w:space="0" w:color="auto"/>
                            <w:right w:val="none" w:sz="0" w:space="0" w:color="auto"/>
                          </w:divBdr>
                        </w:div>
                        <w:div w:id="1496140112">
                          <w:marLeft w:val="0"/>
                          <w:marRight w:val="0"/>
                          <w:marTop w:val="150"/>
                          <w:marBottom w:val="0"/>
                          <w:divBdr>
                            <w:top w:val="none" w:sz="0" w:space="0" w:color="auto"/>
                            <w:left w:val="none" w:sz="0" w:space="0" w:color="auto"/>
                            <w:bottom w:val="none" w:sz="0" w:space="0" w:color="auto"/>
                            <w:right w:val="none" w:sz="0" w:space="0" w:color="auto"/>
                          </w:divBdr>
                          <w:divsChild>
                            <w:div w:id="383992152">
                              <w:marLeft w:val="0"/>
                              <w:marRight w:val="0"/>
                              <w:marTop w:val="0"/>
                              <w:marBottom w:val="0"/>
                              <w:divBdr>
                                <w:top w:val="none" w:sz="0" w:space="0" w:color="auto"/>
                                <w:left w:val="none" w:sz="0" w:space="0" w:color="auto"/>
                                <w:bottom w:val="none" w:sz="0" w:space="0" w:color="auto"/>
                                <w:right w:val="none" w:sz="0" w:space="0" w:color="auto"/>
                              </w:divBdr>
                            </w:div>
                            <w:div w:id="1506631053">
                              <w:marLeft w:val="0"/>
                              <w:marRight w:val="0"/>
                              <w:marTop w:val="0"/>
                              <w:marBottom w:val="0"/>
                              <w:divBdr>
                                <w:top w:val="none" w:sz="0" w:space="0" w:color="auto"/>
                                <w:left w:val="none" w:sz="0" w:space="0" w:color="auto"/>
                                <w:bottom w:val="none" w:sz="0" w:space="0" w:color="auto"/>
                                <w:right w:val="none" w:sz="0" w:space="0" w:color="auto"/>
                              </w:divBdr>
                            </w:div>
                          </w:divsChild>
                        </w:div>
                        <w:div w:id="1922177248">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7644834">
      <w:bodyDiv w:val="1"/>
      <w:marLeft w:val="0"/>
      <w:marRight w:val="0"/>
      <w:marTop w:val="0"/>
      <w:marBottom w:val="0"/>
      <w:divBdr>
        <w:top w:val="none" w:sz="0" w:space="0" w:color="auto"/>
        <w:left w:val="none" w:sz="0" w:space="0" w:color="auto"/>
        <w:bottom w:val="none" w:sz="0" w:space="0" w:color="auto"/>
        <w:right w:val="none" w:sz="0" w:space="0" w:color="auto"/>
      </w:divBdr>
    </w:div>
    <w:div w:id="863635922">
      <w:bodyDiv w:val="1"/>
      <w:marLeft w:val="0"/>
      <w:marRight w:val="0"/>
      <w:marTop w:val="0"/>
      <w:marBottom w:val="0"/>
      <w:divBdr>
        <w:top w:val="none" w:sz="0" w:space="0" w:color="auto"/>
        <w:left w:val="none" w:sz="0" w:space="0" w:color="auto"/>
        <w:bottom w:val="none" w:sz="0" w:space="0" w:color="auto"/>
        <w:right w:val="none" w:sz="0" w:space="0" w:color="auto"/>
      </w:divBdr>
      <w:divsChild>
        <w:div w:id="78990663">
          <w:marLeft w:val="547"/>
          <w:marRight w:val="0"/>
          <w:marTop w:val="0"/>
          <w:marBottom w:val="0"/>
          <w:divBdr>
            <w:top w:val="none" w:sz="0" w:space="0" w:color="auto"/>
            <w:left w:val="none" w:sz="0" w:space="0" w:color="auto"/>
            <w:bottom w:val="none" w:sz="0" w:space="0" w:color="auto"/>
            <w:right w:val="none" w:sz="0" w:space="0" w:color="auto"/>
          </w:divBdr>
        </w:div>
        <w:div w:id="475024925">
          <w:marLeft w:val="547"/>
          <w:marRight w:val="0"/>
          <w:marTop w:val="0"/>
          <w:marBottom w:val="0"/>
          <w:divBdr>
            <w:top w:val="none" w:sz="0" w:space="0" w:color="auto"/>
            <w:left w:val="none" w:sz="0" w:space="0" w:color="auto"/>
            <w:bottom w:val="none" w:sz="0" w:space="0" w:color="auto"/>
            <w:right w:val="none" w:sz="0" w:space="0" w:color="auto"/>
          </w:divBdr>
        </w:div>
        <w:div w:id="1040013165">
          <w:marLeft w:val="547"/>
          <w:marRight w:val="0"/>
          <w:marTop w:val="0"/>
          <w:marBottom w:val="0"/>
          <w:divBdr>
            <w:top w:val="none" w:sz="0" w:space="0" w:color="auto"/>
            <w:left w:val="none" w:sz="0" w:space="0" w:color="auto"/>
            <w:bottom w:val="none" w:sz="0" w:space="0" w:color="auto"/>
            <w:right w:val="none" w:sz="0" w:space="0" w:color="auto"/>
          </w:divBdr>
        </w:div>
        <w:div w:id="1088312810">
          <w:marLeft w:val="547"/>
          <w:marRight w:val="0"/>
          <w:marTop w:val="0"/>
          <w:marBottom w:val="0"/>
          <w:divBdr>
            <w:top w:val="none" w:sz="0" w:space="0" w:color="auto"/>
            <w:left w:val="none" w:sz="0" w:space="0" w:color="auto"/>
            <w:bottom w:val="none" w:sz="0" w:space="0" w:color="auto"/>
            <w:right w:val="none" w:sz="0" w:space="0" w:color="auto"/>
          </w:divBdr>
        </w:div>
        <w:div w:id="1287615007">
          <w:marLeft w:val="547"/>
          <w:marRight w:val="0"/>
          <w:marTop w:val="0"/>
          <w:marBottom w:val="0"/>
          <w:divBdr>
            <w:top w:val="none" w:sz="0" w:space="0" w:color="auto"/>
            <w:left w:val="none" w:sz="0" w:space="0" w:color="auto"/>
            <w:bottom w:val="none" w:sz="0" w:space="0" w:color="auto"/>
            <w:right w:val="none" w:sz="0" w:space="0" w:color="auto"/>
          </w:divBdr>
        </w:div>
      </w:divsChild>
    </w:div>
    <w:div w:id="908228449">
      <w:bodyDiv w:val="1"/>
      <w:marLeft w:val="0"/>
      <w:marRight w:val="0"/>
      <w:marTop w:val="0"/>
      <w:marBottom w:val="0"/>
      <w:divBdr>
        <w:top w:val="none" w:sz="0" w:space="0" w:color="auto"/>
        <w:left w:val="none" w:sz="0" w:space="0" w:color="auto"/>
        <w:bottom w:val="none" w:sz="0" w:space="0" w:color="auto"/>
        <w:right w:val="none" w:sz="0" w:space="0" w:color="auto"/>
      </w:divBdr>
    </w:div>
    <w:div w:id="980041954">
      <w:bodyDiv w:val="1"/>
      <w:marLeft w:val="0"/>
      <w:marRight w:val="0"/>
      <w:marTop w:val="0"/>
      <w:marBottom w:val="0"/>
      <w:divBdr>
        <w:top w:val="none" w:sz="0" w:space="0" w:color="auto"/>
        <w:left w:val="none" w:sz="0" w:space="0" w:color="auto"/>
        <w:bottom w:val="none" w:sz="0" w:space="0" w:color="auto"/>
        <w:right w:val="none" w:sz="0" w:space="0" w:color="auto"/>
      </w:divBdr>
    </w:div>
    <w:div w:id="997804857">
      <w:bodyDiv w:val="1"/>
      <w:marLeft w:val="0"/>
      <w:marRight w:val="0"/>
      <w:marTop w:val="0"/>
      <w:marBottom w:val="0"/>
      <w:divBdr>
        <w:top w:val="none" w:sz="0" w:space="0" w:color="auto"/>
        <w:left w:val="none" w:sz="0" w:space="0" w:color="auto"/>
        <w:bottom w:val="none" w:sz="0" w:space="0" w:color="auto"/>
        <w:right w:val="none" w:sz="0" w:space="0" w:color="auto"/>
      </w:divBdr>
    </w:div>
    <w:div w:id="1082948497">
      <w:bodyDiv w:val="1"/>
      <w:marLeft w:val="0"/>
      <w:marRight w:val="0"/>
      <w:marTop w:val="0"/>
      <w:marBottom w:val="0"/>
      <w:divBdr>
        <w:top w:val="none" w:sz="0" w:space="0" w:color="auto"/>
        <w:left w:val="none" w:sz="0" w:space="0" w:color="auto"/>
        <w:bottom w:val="none" w:sz="0" w:space="0" w:color="auto"/>
        <w:right w:val="none" w:sz="0" w:space="0" w:color="auto"/>
      </w:divBdr>
      <w:divsChild>
        <w:div w:id="199711224">
          <w:marLeft w:val="547"/>
          <w:marRight w:val="0"/>
          <w:marTop w:val="240"/>
          <w:marBottom w:val="40"/>
          <w:divBdr>
            <w:top w:val="none" w:sz="0" w:space="0" w:color="auto"/>
            <w:left w:val="none" w:sz="0" w:space="0" w:color="auto"/>
            <w:bottom w:val="none" w:sz="0" w:space="0" w:color="auto"/>
            <w:right w:val="none" w:sz="0" w:space="0" w:color="auto"/>
          </w:divBdr>
        </w:div>
        <w:div w:id="1239943690">
          <w:marLeft w:val="547"/>
          <w:marRight w:val="0"/>
          <w:marTop w:val="240"/>
          <w:marBottom w:val="40"/>
          <w:divBdr>
            <w:top w:val="none" w:sz="0" w:space="0" w:color="auto"/>
            <w:left w:val="none" w:sz="0" w:space="0" w:color="auto"/>
            <w:bottom w:val="none" w:sz="0" w:space="0" w:color="auto"/>
            <w:right w:val="none" w:sz="0" w:space="0" w:color="auto"/>
          </w:divBdr>
        </w:div>
        <w:div w:id="1739281502">
          <w:marLeft w:val="547"/>
          <w:marRight w:val="0"/>
          <w:marTop w:val="240"/>
          <w:marBottom w:val="40"/>
          <w:divBdr>
            <w:top w:val="none" w:sz="0" w:space="0" w:color="auto"/>
            <w:left w:val="none" w:sz="0" w:space="0" w:color="auto"/>
            <w:bottom w:val="none" w:sz="0" w:space="0" w:color="auto"/>
            <w:right w:val="none" w:sz="0" w:space="0" w:color="auto"/>
          </w:divBdr>
        </w:div>
        <w:div w:id="1834836604">
          <w:marLeft w:val="547"/>
          <w:marRight w:val="0"/>
          <w:marTop w:val="240"/>
          <w:marBottom w:val="40"/>
          <w:divBdr>
            <w:top w:val="none" w:sz="0" w:space="0" w:color="auto"/>
            <w:left w:val="none" w:sz="0" w:space="0" w:color="auto"/>
            <w:bottom w:val="none" w:sz="0" w:space="0" w:color="auto"/>
            <w:right w:val="none" w:sz="0" w:space="0" w:color="auto"/>
          </w:divBdr>
        </w:div>
      </w:divsChild>
    </w:div>
    <w:div w:id="1106076047">
      <w:bodyDiv w:val="1"/>
      <w:marLeft w:val="0"/>
      <w:marRight w:val="0"/>
      <w:marTop w:val="0"/>
      <w:marBottom w:val="0"/>
      <w:divBdr>
        <w:top w:val="none" w:sz="0" w:space="0" w:color="auto"/>
        <w:left w:val="none" w:sz="0" w:space="0" w:color="auto"/>
        <w:bottom w:val="none" w:sz="0" w:space="0" w:color="auto"/>
        <w:right w:val="none" w:sz="0" w:space="0" w:color="auto"/>
      </w:divBdr>
      <w:divsChild>
        <w:div w:id="1980501441">
          <w:marLeft w:val="547"/>
          <w:marRight w:val="0"/>
          <w:marTop w:val="0"/>
          <w:marBottom w:val="0"/>
          <w:divBdr>
            <w:top w:val="none" w:sz="0" w:space="0" w:color="auto"/>
            <w:left w:val="none" w:sz="0" w:space="0" w:color="auto"/>
            <w:bottom w:val="none" w:sz="0" w:space="0" w:color="auto"/>
            <w:right w:val="none" w:sz="0" w:space="0" w:color="auto"/>
          </w:divBdr>
        </w:div>
      </w:divsChild>
    </w:div>
    <w:div w:id="1124664469">
      <w:bodyDiv w:val="1"/>
      <w:marLeft w:val="0"/>
      <w:marRight w:val="0"/>
      <w:marTop w:val="0"/>
      <w:marBottom w:val="0"/>
      <w:divBdr>
        <w:top w:val="none" w:sz="0" w:space="0" w:color="auto"/>
        <w:left w:val="none" w:sz="0" w:space="0" w:color="auto"/>
        <w:bottom w:val="none" w:sz="0" w:space="0" w:color="auto"/>
        <w:right w:val="none" w:sz="0" w:space="0" w:color="auto"/>
      </w:divBdr>
    </w:div>
    <w:div w:id="1134952692">
      <w:bodyDiv w:val="1"/>
      <w:marLeft w:val="0"/>
      <w:marRight w:val="0"/>
      <w:marTop w:val="0"/>
      <w:marBottom w:val="0"/>
      <w:divBdr>
        <w:top w:val="none" w:sz="0" w:space="0" w:color="auto"/>
        <w:left w:val="none" w:sz="0" w:space="0" w:color="auto"/>
        <w:bottom w:val="none" w:sz="0" w:space="0" w:color="auto"/>
        <w:right w:val="none" w:sz="0" w:space="0" w:color="auto"/>
      </w:divBdr>
    </w:div>
    <w:div w:id="1266428067">
      <w:bodyDiv w:val="1"/>
      <w:marLeft w:val="0"/>
      <w:marRight w:val="0"/>
      <w:marTop w:val="0"/>
      <w:marBottom w:val="0"/>
      <w:divBdr>
        <w:top w:val="none" w:sz="0" w:space="0" w:color="auto"/>
        <w:left w:val="none" w:sz="0" w:space="0" w:color="auto"/>
        <w:bottom w:val="none" w:sz="0" w:space="0" w:color="auto"/>
        <w:right w:val="none" w:sz="0" w:space="0" w:color="auto"/>
      </w:divBdr>
    </w:div>
    <w:div w:id="1363825594">
      <w:bodyDiv w:val="1"/>
      <w:marLeft w:val="0"/>
      <w:marRight w:val="0"/>
      <w:marTop w:val="0"/>
      <w:marBottom w:val="0"/>
      <w:divBdr>
        <w:top w:val="none" w:sz="0" w:space="0" w:color="auto"/>
        <w:left w:val="none" w:sz="0" w:space="0" w:color="auto"/>
        <w:bottom w:val="none" w:sz="0" w:space="0" w:color="auto"/>
        <w:right w:val="none" w:sz="0" w:space="0" w:color="auto"/>
      </w:divBdr>
      <w:divsChild>
        <w:div w:id="1855996297">
          <w:marLeft w:val="547"/>
          <w:marRight w:val="0"/>
          <w:marTop w:val="240"/>
          <w:marBottom w:val="40"/>
          <w:divBdr>
            <w:top w:val="none" w:sz="0" w:space="0" w:color="auto"/>
            <w:left w:val="none" w:sz="0" w:space="0" w:color="auto"/>
            <w:bottom w:val="none" w:sz="0" w:space="0" w:color="auto"/>
            <w:right w:val="none" w:sz="0" w:space="0" w:color="auto"/>
          </w:divBdr>
        </w:div>
      </w:divsChild>
    </w:div>
    <w:div w:id="1381592640">
      <w:bodyDiv w:val="1"/>
      <w:marLeft w:val="0"/>
      <w:marRight w:val="0"/>
      <w:marTop w:val="0"/>
      <w:marBottom w:val="0"/>
      <w:divBdr>
        <w:top w:val="none" w:sz="0" w:space="0" w:color="auto"/>
        <w:left w:val="none" w:sz="0" w:space="0" w:color="auto"/>
        <w:bottom w:val="none" w:sz="0" w:space="0" w:color="auto"/>
        <w:right w:val="none" w:sz="0" w:space="0" w:color="auto"/>
      </w:divBdr>
    </w:div>
    <w:div w:id="1422144176">
      <w:bodyDiv w:val="1"/>
      <w:marLeft w:val="0"/>
      <w:marRight w:val="0"/>
      <w:marTop w:val="0"/>
      <w:marBottom w:val="0"/>
      <w:divBdr>
        <w:top w:val="none" w:sz="0" w:space="0" w:color="auto"/>
        <w:left w:val="none" w:sz="0" w:space="0" w:color="auto"/>
        <w:bottom w:val="none" w:sz="0" w:space="0" w:color="auto"/>
        <w:right w:val="none" w:sz="0" w:space="0" w:color="auto"/>
      </w:divBdr>
    </w:div>
    <w:div w:id="1447694078">
      <w:bodyDiv w:val="1"/>
      <w:marLeft w:val="0"/>
      <w:marRight w:val="0"/>
      <w:marTop w:val="0"/>
      <w:marBottom w:val="0"/>
      <w:divBdr>
        <w:top w:val="none" w:sz="0" w:space="0" w:color="auto"/>
        <w:left w:val="none" w:sz="0" w:space="0" w:color="auto"/>
        <w:bottom w:val="none" w:sz="0" w:space="0" w:color="auto"/>
        <w:right w:val="none" w:sz="0" w:space="0" w:color="auto"/>
      </w:divBdr>
      <w:divsChild>
        <w:div w:id="1494681065">
          <w:marLeft w:val="547"/>
          <w:marRight w:val="0"/>
          <w:marTop w:val="0"/>
          <w:marBottom w:val="0"/>
          <w:divBdr>
            <w:top w:val="none" w:sz="0" w:space="0" w:color="auto"/>
            <w:left w:val="none" w:sz="0" w:space="0" w:color="auto"/>
            <w:bottom w:val="none" w:sz="0" w:space="0" w:color="auto"/>
            <w:right w:val="none" w:sz="0" w:space="0" w:color="auto"/>
          </w:divBdr>
        </w:div>
      </w:divsChild>
    </w:div>
    <w:div w:id="1471286530">
      <w:bodyDiv w:val="1"/>
      <w:marLeft w:val="0"/>
      <w:marRight w:val="0"/>
      <w:marTop w:val="0"/>
      <w:marBottom w:val="0"/>
      <w:divBdr>
        <w:top w:val="none" w:sz="0" w:space="0" w:color="auto"/>
        <w:left w:val="none" w:sz="0" w:space="0" w:color="auto"/>
        <w:bottom w:val="none" w:sz="0" w:space="0" w:color="auto"/>
        <w:right w:val="none" w:sz="0" w:space="0" w:color="auto"/>
      </w:divBdr>
    </w:div>
    <w:div w:id="1473787897">
      <w:bodyDiv w:val="1"/>
      <w:marLeft w:val="0"/>
      <w:marRight w:val="0"/>
      <w:marTop w:val="0"/>
      <w:marBottom w:val="0"/>
      <w:divBdr>
        <w:top w:val="none" w:sz="0" w:space="0" w:color="auto"/>
        <w:left w:val="none" w:sz="0" w:space="0" w:color="auto"/>
        <w:bottom w:val="none" w:sz="0" w:space="0" w:color="auto"/>
        <w:right w:val="none" w:sz="0" w:space="0" w:color="auto"/>
      </w:divBdr>
    </w:div>
    <w:div w:id="1518887363">
      <w:bodyDiv w:val="1"/>
      <w:marLeft w:val="0"/>
      <w:marRight w:val="0"/>
      <w:marTop w:val="0"/>
      <w:marBottom w:val="0"/>
      <w:divBdr>
        <w:top w:val="none" w:sz="0" w:space="0" w:color="auto"/>
        <w:left w:val="none" w:sz="0" w:space="0" w:color="auto"/>
        <w:bottom w:val="none" w:sz="0" w:space="0" w:color="auto"/>
        <w:right w:val="none" w:sz="0" w:space="0" w:color="auto"/>
      </w:divBdr>
    </w:div>
    <w:div w:id="1600141501">
      <w:bodyDiv w:val="1"/>
      <w:marLeft w:val="0"/>
      <w:marRight w:val="0"/>
      <w:marTop w:val="0"/>
      <w:marBottom w:val="0"/>
      <w:divBdr>
        <w:top w:val="none" w:sz="0" w:space="0" w:color="auto"/>
        <w:left w:val="none" w:sz="0" w:space="0" w:color="auto"/>
        <w:bottom w:val="none" w:sz="0" w:space="0" w:color="auto"/>
        <w:right w:val="none" w:sz="0" w:space="0" w:color="auto"/>
      </w:divBdr>
    </w:div>
    <w:div w:id="1645311688">
      <w:bodyDiv w:val="1"/>
      <w:marLeft w:val="0"/>
      <w:marRight w:val="0"/>
      <w:marTop w:val="0"/>
      <w:marBottom w:val="0"/>
      <w:divBdr>
        <w:top w:val="none" w:sz="0" w:space="0" w:color="auto"/>
        <w:left w:val="none" w:sz="0" w:space="0" w:color="auto"/>
        <w:bottom w:val="none" w:sz="0" w:space="0" w:color="auto"/>
        <w:right w:val="none" w:sz="0" w:space="0" w:color="auto"/>
      </w:divBdr>
      <w:divsChild>
        <w:div w:id="590359854">
          <w:marLeft w:val="547"/>
          <w:marRight w:val="0"/>
          <w:marTop w:val="240"/>
          <w:marBottom w:val="40"/>
          <w:divBdr>
            <w:top w:val="none" w:sz="0" w:space="0" w:color="auto"/>
            <w:left w:val="none" w:sz="0" w:space="0" w:color="auto"/>
            <w:bottom w:val="none" w:sz="0" w:space="0" w:color="auto"/>
            <w:right w:val="none" w:sz="0" w:space="0" w:color="auto"/>
          </w:divBdr>
        </w:div>
        <w:div w:id="601501100">
          <w:marLeft w:val="547"/>
          <w:marRight w:val="0"/>
          <w:marTop w:val="240"/>
          <w:marBottom w:val="40"/>
          <w:divBdr>
            <w:top w:val="none" w:sz="0" w:space="0" w:color="auto"/>
            <w:left w:val="none" w:sz="0" w:space="0" w:color="auto"/>
            <w:bottom w:val="none" w:sz="0" w:space="0" w:color="auto"/>
            <w:right w:val="none" w:sz="0" w:space="0" w:color="auto"/>
          </w:divBdr>
        </w:div>
        <w:div w:id="817917756">
          <w:marLeft w:val="547"/>
          <w:marRight w:val="0"/>
          <w:marTop w:val="240"/>
          <w:marBottom w:val="40"/>
          <w:divBdr>
            <w:top w:val="none" w:sz="0" w:space="0" w:color="auto"/>
            <w:left w:val="none" w:sz="0" w:space="0" w:color="auto"/>
            <w:bottom w:val="none" w:sz="0" w:space="0" w:color="auto"/>
            <w:right w:val="none" w:sz="0" w:space="0" w:color="auto"/>
          </w:divBdr>
        </w:div>
        <w:div w:id="864900926">
          <w:marLeft w:val="547"/>
          <w:marRight w:val="0"/>
          <w:marTop w:val="240"/>
          <w:marBottom w:val="40"/>
          <w:divBdr>
            <w:top w:val="none" w:sz="0" w:space="0" w:color="auto"/>
            <w:left w:val="none" w:sz="0" w:space="0" w:color="auto"/>
            <w:bottom w:val="none" w:sz="0" w:space="0" w:color="auto"/>
            <w:right w:val="none" w:sz="0" w:space="0" w:color="auto"/>
          </w:divBdr>
        </w:div>
        <w:div w:id="967974465">
          <w:marLeft w:val="547"/>
          <w:marRight w:val="0"/>
          <w:marTop w:val="240"/>
          <w:marBottom w:val="40"/>
          <w:divBdr>
            <w:top w:val="none" w:sz="0" w:space="0" w:color="auto"/>
            <w:left w:val="none" w:sz="0" w:space="0" w:color="auto"/>
            <w:bottom w:val="none" w:sz="0" w:space="0" w:color="auto"/>
            <w:right w:val="none" w:sz="0" w:space="0" w:color="auto"/>
          </w:divBdr>
        </w:div>
      </w:divsChild>
    </w:div>
    <w:div w:id="1714236495">
      <w:bodyDiv w:val="1"/>
      <w:marLeft w:val="0"/>
      <w:marRight w:val="0"/>
      <w:marTop w:val="0"/>
      <w:marBottom w:val="0"/>
      <w:divBdr>
        <w:top w:val="none" w:sz="0" w:space="0" w:color="auto"/>
        <w:left w:val="none" w:sz="0" w:space="0" w:color="auto"/>
        <w:bottom w:val="none" w:sz="0" w:space="0" w:color="auto"/>
        <w:right w:val="none" w:sz="0" w:space="0" w:color="auto"/>
      </w:divBdr>
    </w:div>
    <w:div w:id="1785341214">
      <w:bodyDiv w:val="1"/>
      <w:marLeft w:val="0"/>
      <w:marRight w:val="0"/>
      <w:marTop w:val="0"/>
      <w:marBottom w:val="0"/>
      <w:divBdr>
        <w:top w:val="none" w:sz="0" w:space="0" w:color="auto"/>
        <w:left w:val="none" w:sz="0" w:space="0" w:color="auto"/>
        <w:bottom w:val="none" w:sz="0" w:space="0" w:color="auto"/>
        <w:right w:val="none" w:sz="0" w:space="0" w:color="auto"/>
      </w:divBdr>
    </w:div>
    <w:div w:id="1786147986">
      <w:bodyDiv w:val="1"/>
      <w:marLeft w:val="0"/>
      <w:marRight w:val="0"/>
      <w:marTop w:val="0"/>
      <w:marBottom w:val="0"/>
      <w:divBdr>
        <w:top w:val="none" w:sz="0" w:space="0" w:color="auto"/>
        <w:left w:val="none" w:sz="0" w:space="0" w:color="auto"/>
        <w:bottom w:val="none" w:sz="0" w:space="0" w:color="auto"/>
        <w:right w:val="none" w:sz="0" w:space="0" w:color="auto"/>
      </w:divBdr>
    </w:div>
    <w:div w:id="1843350990">
      <w:bodyDiv w:val="1"/>
      <w:marLeft w:val="0"/>
      <w:marRight w:val="0"/>
      <w:marTop w:val="0"/>
      <w:marBottom w:val="0"/>
      <w:divBdr>
        <w:top w:val="none" w:sz="0" w:space="0" w:color="auto"/>
        <w:left w:val="none" w:sz="0" w:space="0" w:color="auto"/>
        <w:bottom w:val="none" w:sz="0" w:space="0" w:color="auto"/>
        <w:right w:val="none" w:sz="0" w:space="0" w:color="auto"/>
      </w:divBdr>
    </w:div>
    <w:div w:id="1894152790">
      <w:bodyDiv w:val="1"/>
      <w:marLeft w:val="0"/>
      <w:marRight w:val="0"/>
      <w:marTop w:val="0"/>
      <w:marBottom w:val="0"/>
      <w:divBdr>
        <w:top w:val="none" w:sz="0" w:space="0" w:color="auto"/>
        <w:left w:val="none" w:sz="0" w:space="0" w:color="auto"/>
        <w:bottom w:val="none" w:sz="0" w:space="0" w:color="auto"/>
        <w:right w:val="none" w:sz="0" w:space="0" w:color="auto"/>
      </w:divBdr>
      <w:divsChild>
        <w:div w:id="499194177">
          <w:marLeft w:val="0"/>
          <w:marRight w:val="0"/>
          <w:marTop w:val="0"/>
          <w:marBottom w:val="0"/>
          <w:divBdr>
            <w:top w:val="none" w:sz="0" w:space="0" w:color="auto"/>
            <w:left w:val="none" w:sz="0" w:space="0" w:color="auto"/>
            <w:bottom w:val="none" w:sz="0" w:space="0" w:color="auto"/>
            <w:right w:val="none" w:sz="0" w:space="0" w:color="auto"/>
          </w:divBdr>
          <w:divsChild>
            <w:div w:id="229736158">
              <w:marLeft w:val="0"/>
              <w:marRight w:val="0"/>
              <w:marTop w:val="0"/>
              <w:marBottom w:val="0"/>
              <w:divBdr>
                <w:top w:val="none" w:sz="0" w:space="0" w:color="auto"/>
                <w:left w:val="none" w:sz="0" w:space="0" w:color="auto"/>
                <w:bottom w:val="none" w:sz="0" w:space="0" w:color="auto"/>
                <w:right w:val="none" w:sz="0" w:space="0" w:color="auto"/>
              </w:divBdr>
              <w:divsChild>
                <w:div w:id="2062829643">
                  <w:marLeft w:val="0"/>
                  <w:marRight w:val="0"/>
                  <w:marTop w:val="0"/>
                  <w:marBottom w:val="0"/>
                  <w:divBdr>
                    <w:top w:val="none" w:sz="0" w:space="0" w:color="auto"/>
                    <w:left w:val="none" w:sz="0" w:space="0" w:color="auto"/>
                    <w:bottom w:val="none" w:sz="0" w:space="0" w:color="auto"/>
                    <w:right w:val="none" w:sz="0" w:space="0" w:color="auto"/>
                  </w:divBdr>
                  <w:divsChild>
                    <w:div w:id="1525971316">
                      <w:marLeft w:val="0"/>
                      <w:marRight w:val="0"/>
                      <w:marTop w:val="0"/>
                      <w:marBottom w:val="0"/>
                      <w:divBdr>
                        <w:top w:val="none" w:sz="0" w:space="0" w:color="auto"/>
                        <w:left w:val="none" w:sz="0" w:space="0" w:color="auto"/>
                        <w:bottom w:val="none" w:sz="0" w:space="0" w:color="auto"/>
                        <w:right w:val="none" w:sz="0" w:space="0" w:color="auto"/>
                      </w:divBdr>
                      <w:divsChild>
                        <w:div w:id="897666936">
                          <w:marLeft w:val="0"/>
                          <w:marRight w:val="0"/>
                          <w:marTop w:val="0"/>
                          <w:marBottom w:val="0"/>
                          <w:divBdr>
                            <w:top w:val="none" w:sz="0" w:space="0" w:color="auto"/>
                            <w:left w:val="none" w:sz="0" w:space="0" w:color="auto"/>
                            <w:bottom w:val="none" w:sz="0" w:space="0" w:color="auto"/>
                            <w:right w:val="none" w:sz="0" w:space="0" w:color="auto"/>
                          </w:divBdr>
                          <w:divsChild>
                            <w:div w:id="1314526638">
                              <w:marLeft w:val="0"/>
                              <w:marRight w:val="0"/>
                              <w:marTop w:val="0"/>
                              <w:marBottom w:val="0"/>
                              <w:divBdr>
                                <w:top w:val="none" w:sz="0" w:space="0" w:color="auto"/>
                                <w:left w:val="none" w:sz="0" w:space="0" w:color="auto"/>
                                <w:bottom w:val="none" w:sz="0" w:space="0" w:color="auto"/>
                                <w:right w:val="none" w:sz="0" w:space="0" w:color="auto"/>
                              </w:divBdr>
                              <w:divsChild>
                                <w:div w:id="1105613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9296292">
              <w:marLeft w:val="0"/>
              <w:marRight w:val="0"/>
              <w:marTop w:val="0"/>
              <w:marBottom w:val="0"/>
              <w:divBdr>
                <w:top w:val="none" w:sz="0" w:space="0" w:color="auto"/>
                <w:left w:val="none" w:sz="0" w:space="0" w:color="auto"/>
                <w:bottom w:val="none" w:sz="0" w:space="0" w:color="auto"/>
                <w:right w:val="none" w:sz="0" w:space="0" w:color="auto"/>
              </w:divBdr>
              <w:divsChild>
                <w:div w:id="2042702023">
                  <w:marLeft w:val="0"/>
                  <w:marRight w:val="0"/>
                  <w:marTop w:val="0"/>
                  <w:marBottom w:val="0"/>
                  <w:divBdr>
                    <w:top w:val="none" w:sz="0" w:space="0" w:color="auto"/>
                    <w:left w:val="none" w:sz="0" w:space="0" w:color="auto"/>
                    <w:bottom w:val="none" w:sz="0" w:space="0" w:color="auto"/>
                    <w:right w:val="none" w:sz="0" w:space="0" w:color="auto"/>
                  </w:divBdr>
                  <w:divsChild>
                    <w:div w:id="614602043">
                      <w:marLeft w:val="0"/>
                      <w:marRight w:val="0"/>
                      <w:marTop w:val="0"/>
                      <w:marBottom w:val="0"/>
                      <w:divBdr>
                        <w:top w:val="none" w:sz="0" w:space="0" w:color="auto"/>
                        <w:left w:val="none" w:sz="0" w:space="0" w:color="auto"/>
                        <w:bottom w:val="none" w:sz="0" w:space="0" w:color="auto"/>
                        <w:right w:val="none" w:sz="0" w:space="0" w:color="auto"/>
                      </w:divBdr>
                      <w:divsChild>
                        <w:div w:id="1557156330">
                          <w:marLeft w:val="0"/>
                          <w:marRight w:val="0"/>
                          <w:marTop w:val="0"/>
                          <w:marBottom w:val="0"/>
                          <w:divBdr>
                            <w:top w:val="none" w:sz="0" w:space="0" w:color="auto"/>
                            <w:left w:val="none" w:sz="0" w:space="0" w:color="auto"/>
                            <w:bottom w:val="none" w:sz="0" w:space="0" w:color="auto"/>
                            <w:right w:val="none" w:sz="0" w:space="0" w:color="auto"/>
                          </w:divBdr>
                          <w:divsChild>
                            <w:div w:id="1510213625">
                              <w:marLeft w:val="0"/>
                              <w:marRight w:val="0"/>
                              <w:marTop w:val="0"/>
                              <w:marBottom w:val="0"/>
                              <w:divBdr>
                                <w:top w:val="none" w:sz="0" w:space="0" w:color="auto"/>
                                <w:left w:val="none" w:sz="0" w:space="0" w:color="auto"/>
                                <w:bottom w:val="none" w:sz="0" w:space="0" w:color="auto"/>
                                <w:right w:val="none" w:sz="0" w:space="0" w:color="auto"/>
                              </w:divBdr>
                              <w:divsChild>
                                <w:div w:id="789855869">
                                  <w:marLeft w:val="0"/>
                                  <w:marRight w:val="0"/>
                                  <w:marTop w:val="0"/>
                                  <w:marBottom w:val="0"/>
                                  <w:divBdr>
                                    <w:top w:val="none" w:sz="0" w:space="0" w:color="auto"/>
                                    <w:left w:val="none" w:sz="0" w:space="0" w:color="auto"/>
                                    <w:bottom w:val="none" w:sz="0" w:space="0" w:color="auto"/>
                                    <w:right w:val="none" w:sz="0" w:space="0" w:color="auto"/>
                                  </w:divBdr>
                                  <w:divsChild>
                                    <w:div w:id="1912497364">
                                      <w:marLeft w:val="0"/>
                                      <w:marRight w:val="0"/>
                                      <w:marTop w:val="0"/>
                                      <w:marBottom w:val="0"/>
                                      <w:divBdr>
                                        <w:top w:val="none" w:sz="0" w:space="0" w:color="auto"/>
                                        <w:left w:val="none" w:sz="0" w:space="0" w:color="auto"/>
                                        <w:bottom w:val="none" w:sz="0" w:space="0" w:color="auto"/>
                                        <w:right w:val="none" w:sz="0" w:space="0" w:color="auto"/>
                                      </w:divBdr>
                                      <w:divsChild>
                                        <w:div w:id="611673114">
                                          <w:marLeft w:val="0"/>
                                          <w:marRight w:val="0"/>
                                          <w:marTop w:val="0"/>
                                          <w:marBottom w:val="0"/>
                                          <w:divBdr>
                                            <w:top w:val="none" w:sz="0" w:space="0" w:color="auto"/>
                                            <w:left w:val="none" w:sz="0" w:space="0" w:color="auto"/>
                                            <w:bottom w:val="none" w:sz="0" w:space="0" w:color="auto"/>
                                            <w:right w:val="none" w:sz="0" w:space="0" w:color="auto"/>
                                          </w:divBdr>
                                          <w:divsChild>
                                            <w:div w:id="2110462321">
                                              <w:marLeft w:val="0"/>
                                              <w:marRight w:val="0"/>
                                              <w:marTop w:val="0"/>
                                              <w:marBottom w:val="0"/>
                                              <w:divBdr>
                                                <w:top w:val="none" w:sz="0" w:space="0" w:color="auto"/>
                                                <w:left w:val="none" w:sz="0" w:space="0" w:color="auto"/>
                                                <w:bottom w:val="none" w:sz="0" w:space="0" w:color="auto"/>
                                                <w:right w:val="none" w:sz="0" w:space="0" w:color="auto"/>
                                              </w:divBdr>
                                              <w:divsChild>
                                                <w:div w:id="43457547">
                                                  <w:marLeft w:val="0"/>
                                                  <w:marRight w:val="0"/>
                                                  <w:marTop w:val="0"/>
                                                  <w:marBottom w:val="240"/>
                                                  <w:divBdr>
                                                    <w:top w:val="none" w:sz="0" w:space="0" w:color="auto"/>
                                                    <w:left w:val="none" w:sz="0" w:space="0" w:color="auto"/>
                                                    <w:bottom w:val="none" w:sz="0" w:space="0" w:color="auto"/>
                                                    <w:right w:val="none" w:sz="0" w:space="0" w:color="auto"/>
                                                  </w:divBdr>
                                                </w:div>
                                                <w:div w:id="1803310026">
                                                  <w:marLeft w:val="0"/>
                                                  <w:marRight w:val="0"/>
                                                  <w:marTop w:val="0"/>
                                                  <w:marBottom w:val="0"/>
                                                  <w:divBdr>
                                                    <w:top w:val="none" w:sz="0" w:space="0" w:color="auto"/>
                                                    <w:left w:val="none" w:sz="0" w:space="0" w:color="auto"/>
                                                    <w:bottom w:val="none" w:sz="0" w:space="0" w:color="auto"/>
                                                    <w:right w:val="none" w:sz="0" w:space="0" w:color="auto"/>
                                                  </w:divBdr>
                                                </w:div>
                                                <w:div w:id="1898200031">
                                                  <w:marLeft w:val="0"/>
                                                  <w:marRight w:val="0"/>
                                                  <w:marTop w:val="0"/>
                                                  <w:marBottom w:val="0"/>
                                                  <w:divBdr>
                                                    <w:top w:val="none" w:sz="0" w:space="0" w:color="auto"/>
                                                    <w:left w:val="none" w:sz="0" w:space="0" w:color="auto"/>
                                                    <w:bottom w:val="none" w:sz="0" w:space="0" w:color="auto"/>
                                                    <w:right w:val="none" w:sz="0" w:space="0" w:color="auto"/>
                                                  </w:divBdr>
                                                  <w:divsChild>
                                                    <w:div w:id="295257072">
                                                      <w:marLeft w:val="0"/>
                                                      <w:marRight w:val="0"/>
                                                      <w:marTop w:val="0"/>
                                                      <w:marBottom w:val="0"/>
                                                      <w:divBdr>
                                                        <w:top w:val="none" w:sz="0" w:space="0" w:color="auto"/>
                                                        <w:left w:val="none" w:sz="0" w:space="0" w:color="auto"/>
                                                        <w:bottom w:val="none" w:sz="0" w:space="0" w:color="auto"/>
                                                        <w:right w:val="none" w:sz="0" w:space="0" w:color="auto"/>
                                                      </w:divBdr>
                                                      <w:divsChild>
                                                        <w:div w:id="684064825">
                                                          <w:marLeft w:val="-120"/>
                                                          <w:marRight w:val="-120"/>
                                                          <w:marTop w:val="0"/>
                                                          <w:marBottom w:val="0"/>
                                                          <w:divBdr>
                                                            <w:top w:val="none" w:sz="0" w:space="0" w:color="auto"/>
                                                            <w:left w:val="none" w:sz="0" w:space="0" w:color="auto"/>
                                                            <w:bottom w:val="none" w:sz="0" w:space="0" w:color="auto"/>
                                                            <w:right w:val="none" w:sz="0" w:space="0" w:color="auto"/>
                                                          </w:divBdr>
                                                          <w:divsChild>
                                                            <w:div w:id="291403101">
                                                              <w:marLeft w:val="0"/>
                                                              <w:marRight w:val="0"/>
                                                              <w:marTop w:val="0"/>
                                                              <w:marBottom w:val="0"/>
                                                              <w:divBdr>
                                                                <w:top w:val="none" w:sz="0" w:space="0" w:color="auto"/>
                                                                <w:left w:val="none" w:sz="0" w:space="0" w:color="auto"/>
                                                                <w:bottom w:val="none" w:sz="0" w:space="0" w:color="auto"/>
                                                                <w:right w:val="none" w:sz="0" w:space="0" w:color="auto"/>
                                                              </w:divBdr>
                                                              <w:divsChild>
                                                                <w:div w:id="798453931">
                                                                  <w:marLeft w:val="0"/>
                                                                  <w:marRight w:val="0"/>
                                                                  <w:marTop w:val="0"/>
                                                                  <w:marBottom w:val="0"/>
                                                                  <w:divBdr>
                                                                    <w:top w:val="none" w:sz="0" w:space="0" w:color="auto"/>
                                                                    <w:left w:val="none" w:sz="0" w:space="0" w:color="auto"/>
                                                                    <w:bottom w:val="none" w:sz="0" w:space="0" w:color="auto"/>
                                                                    <w:right w:val="none" w:sz="0" w:space="0" w:color="auto"/>
                                                                  </w:divBdr>
                                                                  <w:divsChild>
                                                                    <w:div w:id="1051081343">
                                                                      <w:marLeft w:val="0"/>
                                                                      <w:marRight w:val="0"/>
                                                                      <w:marTop w:val="0"/>
                                                                      <w:marBottom w:val="0"/>
                                                                      <w:divBdr>
                                                                        <w:top w:val="none" w:sz="0" w:space="0" w:color="auto"/>
                                                                        <w:left w:val="none" w:sz="0" w:space="0" w:color="auto"/>
                                                                        <w:bottom w:val="none" w:sz="0" w:space="0" w:color="auto"/>
                                                                        <w:right w:val="none" w:sz="0" w:space="0" w:color="auto"/>
                                                                      </w:divBdr>
                                                                      <w:divsChild>
                                                                        <w:div w:id="1616208124">
                                                                          <w:marLeft w:val="0"/>
                                                                          <w:marRight w:val="0"/>
                                                                          <w:marTop w:val="0"/>
                                                                          <w:marBottom w:val="0"/>
                                                                          <w:divBdr>
                                                                            <w:top w:val="none" w:sz="0" w:space="0" w:color="auto"/>
                                                                            <w:left w:val="none" w:sz="0" w:space="0" w:color="auto"/>
                                                                            <w:bottom w:val="none" w:sz="0" w:space="0" w:color="auto"/>
                                                                            <w:right w:val="none" w:sz="0" w:space="0" w:color="auto"/>
                                                                          </w:divBdr>
                                                                          <w:divsChild>
                                                                            <w:div w:id="312607546">
                                                                              <w:marLeft w:val="0"/>
                                                                              <w:marRight w:val="0"/>
                                                                              <w:marTop w:val="0"/>
                                                                              <w:marBottom w:val="0"/>
                                                                              <w:divBdr>
                                                                                <w:top w:val="none" w:sz="0" w:space="0" w:color="auto"/>
                                                                                <w:left w:val="none" w:sz="0" w:space="0" w:color="auto"/>
                                                                                <w:bottom w:val="none" w:sz="0" w:space="0" w:color="auto"/>
                                                                                <w:right w:val="none" w:sz="0" w:space="0" w:color="auto"/>
                                                                              </w:divBdr>
                                                                              <w:divsChild>
                                                                                <w:div w:id="562255054">
                                                                                  <w:marLeft w:val="0"/>
                                                                                  <w:marRight w:val="0"/>
                                                                                  <w:marTop w:val="0"/>
                                                                                  <w:marBottom w:val="0"/>
                                                                                  <w:divBdr>
                                                                                    <w:top w:val="none" w:sz="0" w:space="0" w:color="auto"/>
                                                                                    <w:left w:val="none" w:sz="0" w:space="0" w:color="auto"/>
                                                                                    <w:bottom w:val="none" w:sz="0" w:space="0" w:color="auto"/>
                                                                                    <w:right w:val="none" w:sz="0" w:space="0" w:color="auto"/>
                                                                                  </w:divBdr>
                                                                                  <w:divsChild>
                                                                                    <w:div w:id="1565750087">
                                                                                      <w:marLeft w:val="0"/>
                                                                                      <w:marRight w:val="0"/>
                                                                                      <w:marTop w:val="0"/>
                                                                                      <w:marBottom w:val="0"/>
                                                                                      <w:divBdr>
                                                                                        <w:top w:val="none" w:sz="0" w:space="0" w:color="auto"/>
                                                                                        <w:left w:val="none" w:sz="0" w:space="0" w:color="auto"/>
                                                                                        <w:bottom w:val="none" w:sz="0" w:space="0" w:color="auto"/>
                                                                                        <w:right w:val="none" w:sz="0" w:space="0" w:color="auto"/>
                                                                                      </w:divBdr>
                                                                                      <w:divsChild>
                                                                                        <w:div w:id="10224509">
                                                                                          <w:marLeft w:val="0"/>
                                                                                          <w:marRight w:val="0"/>
                                                                                          <w:marTop w:val="0"/>
                                                                                          <w:marBottom w:val="0"/>
                                                                                          <w:divBdr>
                                                                                            <w:top w:val="none" w:sz="0" w:space="0" w:color="auto"/>
                                                                                            <w:left w:val="none" w:sz="0" w:space="0" w:color="auto"/>
                                                                                            <w:bottom w:val="none" w:sz="0" w:space="0" w:color="auto"/>
                                                                                            <w:right w:val="none" w:sz="0" w:space="0" w:color="auto"/>
                                                                                          </w:divBdr>
                                                                                          <w:divsChild>
                                                                                            <w:div w:id="673335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2427362">
                                                                  <w:marLeft w:val="0"/>
                                                                  <w:marRight w:val="0"/>
                                                                  <w:marTop w:val="0"/>
                                                                  <w:marBottom w:val="0"/>
                                                                  <w:divBdr>
                                                                    <w:top w:val="none" w:sz="0" w:space="0" w:color="auto"/>
                                                                    <w:left w:val="none" w:sz="0" w:space="0" w:color="auto"/>
                                                                    <w:bottom w:val="none" w:sz="0" w:space="0" w:color="auto"/>
                                                                    <w:right w:val="none" w:sz="0" w:space="0" w:color="auto"/>
                                                                  </w:divBdr>
                                                                  <w:divsChild>
                                                                    <w:div w:id="1061100467">
                                                                      <w:marLeft w:val="0"/>
                                                                      <w:marRight w:val="0"/>
                                                                      <w:marTop w:val="0"/>
                                                                      <w:marBottom w:val="0"/>
                                                                      <w:divBdr>
                                                                        <w:top w:val="none" w:sz="0" w:space="0" w:color="auto"/>
                                                                        <w:left w:val="none" w:sz="0" w:space="0" w:color="auto"/>
                                                                        <w:bottom w:val="none" w:sz="0" w:space="0" w:color="auto"/>
                                                                        <w:right w:val="none" w:sz="0" w:space="0" w:color="auto"/>
                                                                      </w:divBdr>
                                                                      <w:divsChild>
                                                                        <w:div w:id="1500921522">
                                                                          <w:marLeft w:val="0"/>
                                                                          <w:marRight w:val="0"/>
                                                                          <w:marTop w:val="0"/>
                                                                          <w:marBottom w:val="0"/>
                                                                          <w:divBdr>
                                                                            <w:top w:val="none" w:sz="0" w:space="0" w:color="auto"/>
                                                                            <w:left w:val="none" w:sz="0" w:space="0" w:color="auto"/>
                                                                            <w:bottom w:val="none" w:sz="0" w:space="0" w:color="auto"/>
                                                                            <w:right w:val="none" w:sz="0" w:space="0" w:color="auto"/>
                                                                          </w:divBdr>
                                                                          <w:divsChild>
                                                                            <w:div w:id="1685202031">
                                                                              <w:marLeft w:val="0"/>
                                                                              <w:marRight w:val="0"/>
                                                                              <w:marTop w:val="0"/>
                                                                              <w:marBottom w:val="0"/>
                                                                              <w:divBdr>
                                                                                <w:top w:val="none" w:sz="0" w:space="0" w:color="auto"/>
                                                                                <w:left w:val="none" w:sz="0" w:space="0" w:color="auto"/>
                                                                                <w:bottom w:val="none" w:sz="0" w:space="0" w:color="auto"/>
                                                                                <w:right w:val="none" w:sz="0" w:space="0" w:color="auto"/>
                                                                              </w:divBdr>
                                                                              <w:divsChild>
                                                                                <w:div w:id="1858226804">
                                                                                  <w:marLeft w:val="0"/>
                                                                                  <w:marRight w:val="0"/>
                                                                                  <w:marTop w:val="0"/>
                                                                                  <w:marBottom w:val="0"/>
                                                                                  <w:divBdr>
                                                                                    <w:top w:val="none" w:sz="0" w:space="0" w:color="auto"/>
                                                                                    <w:left w:val="none" w:sz="0" w:space="0" w:color="auto"/>
                                                                                    <w:bottom w:val="none" w:sz="0" w:space="0" w:color="auto"/>
                                                                                    <w:right w:val="none" w:sz="0" w:space="0" w:color="auto"/>
                                                                                  </w:divBdr>
                                                                                  <w:divsChild>
                                                                                    <w:div w:id="141237860">
                                                                                      <w:marLeft w:val="0"/>
                                                                                      <w:marRight w:val="0"/>
                                                                                      <w:marTop w:val="0"/>
                                                                                      <w:marBottom w:val="0"/>
                                                                                      <w:divBdr>
                                                                                        <w:top w:val="none" w:sz="0" w:space="0" w:color="auto"/>
                                                                                        <w:left w:val="none" w:sz="0" w:space="0" w:color="auto"/>
                                                                                        <w:bottom w:val="none" w:sz="0" w:space="0" w:color="auto"/>
                                                                                        <w:right w:val="none" w:sz="0" w:space="0" w:color="auto"/>
                                                                                      </w:divBdr>
                                                                                      <w:divsChild>
                                                                                        <w:div w:id="1039628660">
                                                                                          <w:marLeft w:val="0"/>
                                                                                          <w:marRight w:val="0"/>
                                                                                          <w:marTop w:val="0"/>
                                                                                          <w:marBottom w:val="0"/>
                                                                                          <w:divBdr>
                                                                                            <w:top w:val="none" w:sz="0" w:space="0" w:color="auto"/>
                                                                                            <w:left w:val="none" w:sz="0" w:space="0" w:color="auto"/>
                                                                                            <w:bottom w:val="none" w:sz="0" w:space="0" w:color="auto"/>
                                                                                            <w:right w:val="none" w:sz="0" w:space="0" w:color="auto"/>
                                                                                          </w:divBdr>
                                                                                          <w:divsChild>
                                                                                            <w:div w:id="189511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5852521">
                                                                  <w:marLeft w:val="0"/>
                                                                  <w:marRight w:val="0"/>
                                                                  <w:marTop w:val="0"/>
                                                                  <w:marBottom w:val="0"/>
                                                                  <w:divBdr>
                                                                    <w:top w:val="none" w:sz="0" w:space="0" w:color="auto"/>
                                                                    <w:left w:val="none" w:sz="0" w:space="0" w:color="auto"/>
                                                                    <w:bottom w:val="none" w:sz="0" w:space="0" w:color="auto"/>
                                                                    <w:right w:val="none" w:sz="0" w:space="0" w:color="auto"/>
                                                                  </w:divBdr>
                                                                  <w:divsChild>
                                                                    <w:div w:id="828638430">
                                                                      <w:marLeft w:val="0"/>
                                                                      <w:marRight w:val="0"/>
                                                                      <w:marTop w:val="0"/>
                                                                      <w:marBottom w:val="0"/>
                                                                      <w:divBdr>
                                                                        <w:top w:val="none" w:sz="0" w:space="0" w:color="auto"/>
                                                                        <w:left w:val="none" w:sz="0" w:space="0" w:color="auto"/>
                                                                        <w:bottom w:val="none" w:sz="0" w:space="0" w:color="auto"/>
                                                                        <w:right w:val="none" w:sz="0" w:space="0" w:color="auto"/>
                                                                      </w:divBdr>
                                                                      <w:divsChild>
                                                                        <w:div w:id="2036687913">
                                                                          <w:marLeft w:val="0"/>
                                                                          <w:marRight w:val="0"/>
                                                                          <w:marTop w:val="0"/>
                                                                          <w:marBottom w:val="0"/>
                                                                          <w:divBdr>
                                                                            <w:top w:val="none" w:sz="0" w:space="0" w:color="auto"/>
                                                                            <w:left w:val="none" w:sz="0" w:space="0" w:color="auto"/>
                                                                            <w:bottom w:val="none" w:sz="0" w:space="0" w:color="auto"/>
                                                                            <w:right w:val="none" w:sz="0" w:space="0" w:color="auto"/>
                                                                          </w:divBdr>
                                                                          <w:divsChild>
                                                                            <w:div w:id="1887787848">
                                                                              <w:marLeft w:val="0"/>
                                                                              <w:marRight w:val="0"/>
                                                                              <w:marTop w:val="0"/>
                                                                              <w:marBottom w:val="0"/>
                                                                              <w:divBdr>
                                                                                <w:top w:val="none" w:sz="0" w:space="0" w:color="auto"/>
                                                                                <w:left w:val="none" w:sz="0" w:space="0" w:color="auto"/>
                                                                                <w:bottom w:val="none" w:sz="0" w:space="0" w:color="auto"/>
                                                                                <w:right w:val="none" w:sz="0" w:space="0" w:color="auto"/>
                                                                              </w:divBdr>
                                                                              <w:divsChild>
                                                                                <w:div w:id="1550918691">
                                                                                  <w:marLeft w:val="0"/>
                                                                                  <w:marRight w:val="0"/>
                                                                                  <w:marTop w:val="0"/>
                                                                                  <w:marBottom w:val="0"/>
                                                                                  <w:divBdr>
                                                                                    <w:top w:val="none" w:sz="0" w:space="0" w:color="auto"/>
                                                                                    <w:left w:val="none" w:sz="0" w:space="0" w:color="auto"/>
                                                                                    <w:bottom w:val="none" w:sz="0" w:space="0" w:color="auto"/>
                                                                                    <w:right w:val="none" w:sz="0" w:space="0" w:color="auto"/>
                                                                                  </w:divBdr>
                                                                                  <w:divsChild>
                                                                                    <w:div w:id="926306652">
                                                                                      <w:marLeft w:val="0"/>
                                                                                      <w:marRight w:val="0"/>
                                                                                      <w:marTop w:val="0"/>
                                                                                      <w:marBottom w:val="0"/>
                                                                                      <w:divBdr>
                                                                                        <w:top w:val="none" w:sz="0" w:space="0" w:color="auto"/>
                                                                                        <w:left w:val="none" w:sz="0" w:space="0" w:color="auto"/>
                                                                                        <w:bottom w:val="none" w:sz="0" w:space="0" w:color="auto"/>
                                                                                        <w:right w:val="none" w:sz="0" w:space="0" w:color="auto"/>
                                                                                      </w:divBdr>
                                                                                      <w:divsChild>
                                                                                        <w:div w:id="1287274335">
                                                                                          <w:marLeft w:val="0"/>
                                                                                          <w:marRight w:val="0"/>
                                                                                          <w:marTop w:val="0"/>
                                                                                          <w:marBottom w:val="0"/>
                                                                                          <w:divBdr>
                                                                                            <w:top w:val="none" w:sz="0" w:space="0" w:color="auto"/>
                                                                                            <w:left w:val="none" w:sz="0" w:space="0" w:color="auto"/>
                                                                                            <w:bottom w:val="none" w:sz="0" w:space="0" w:color="auto"/>
                                                                                            <w:right w:val="none" w:sz="0" w:space="0" w:color="auto"/>
                                                                                          </w:divBdr>
                                                                                          <w:divsChild>
                                                                                            <w:div w:id="1387292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74766864">
              <w:marLeft w:val="0"/>
              <w:marRight w:val="0"/>
              <w:marTop w:val="0"/>
              <w:marBottom w:val="0"/>
              <w:divBdr>
                <w:top w:val="none" w:sz="0" w:space="0" w:color="auto"/>
                <w:left w:val="none" w:sz="0" w:space="0" w:color="auto"/>
                <w:bottom w:val="none" w:sz="0" w:space="0" w:color="auto"/>
                <w:right w:val="none" w:sz="0" w:space="0" w:color="auto"/>
              </w:divBdr>
              <w:divsChild>
                <w:div w:id="1108503122">
                  <w:marLeft w:val="0"/>
                  <w:marRight w:val="0"/>
                  <w:marTop w:val="0"/>
                  <w:marBottom w:val="0"/>
                  <w:divBdr>
                    <w:top w:val="none" w:sz="0" w:space="0" w:color="auto"/>
                    <w:left w:val="none" w:sz="0" w:space="0" w:color="auto"/>
                    <w:bottom w:val="none" w:sz="0" w:space="0" w:color="auto"/>
                    <w:right w:val="none" w:sz="0" w:space="0" w:color="auto"/>
                  </w:divBdr>
                  <w:divsChild>
                    <w:div w:id="1191336724">
                      <w:marLeft w:val="0"/>
                      <w:marRight w:val="0"/>
                      <w:marTop w:val="0"/>
                      <w:marBottom w:val="0"/>
                      <w:divBdr>
                        <w:top w:val="none" w:sz="0" w:space="0" w:color="auto"/>
                        <w:left w:val="none" w:sz="0" w:space="0" w:color="auto"/>
                        <w:bottom w:val="none" w:sz="0" w:space="0" w:color="auto"/>
                        <w:right w:val="none" w:sz="0" w:space="0" w:color="auto"/>
                      </w:divBdr>
                      <w:divsChild>
                        <w:div w:id="1655794777">
                          <w:marLeft w:val="-450"/>
                          <w:marRight w:val="0"/>
                          <w:marTop w:val="0"/>
                          <w:marBottom w:val="0"/>
                          <w:divBdr>
                            <w:top w:val="none" w:sz="0" w:space="0" w:color="auto"/>
                            <w:left w:val="none" w:sz="0" w:space="0" w:color="auto"/>
                            <w:bottom w:val="none" w:sz="0" w:space="0" w:color="auto"/>
                            <w:right w:val="none" w:sz="0" w:space="0" w:color="auto"/>
                          </w:divBdr>
                          <w:divsChild>
                            <w:div w:id="1325432336">
                              <w:marLeft w:val="0"/>
                              <w:marRight w:val="0"/>
                              <w:marTop w:val="450"/>
                              <w:marBottom w:val="0"/>
                              <w:divBdr>
                                <w:top w:val="none" w:sz="0" w:space="0" w:color="auto"/>
                                <w:left w:val="none" w:sz="0" w:space="0" w:color="auto"/>
                                <w:bottom w:val="none" w:sz="0" w:space="0" w:color="auto"/>
                                <w:right w:val="none" w:sz="0" w:space="0" w:color="auto"/>
                              </w:divBdr>
                              <w:divsChild>
                                <w:div w:id="1829593564">
                                  <w:marLeft w:val="0"/>
                                  <w:marRight w:val="0"/>
                                  <w:marTop w:val="0"/>
                                  <w:marBottom w:val="0"/>
                                  <w:divBdr>
                                    <w:top w:val="none" w:sz="0" w:space="0" w:color="auto"/>
                                    <w:left w:val="none" w:sz="0" w:space="0" w:color="auto"/>
                                    <w:bottom w:val="none" w:sz="0" w:space="0" w:color="auto"/>
                                    <w:right w:val="none" w:sz="0" w:space="0" w:color="auto"/>
                                  </w:divBdr>
                                </w:div>
                              </w:divsChild>
                            </w:div>
                            <w:div w:id="1415979220">
                              <w:marLeft w:val="0"/>
                              <w:marRight w:val="0"/>
                              <w:marTop w:val="0"/>
                              <w:marBottom w:val="0"/>
                              <w:divBdr>
                                <w:top w:val="none" w:sz="0" w:space="0" w:color="auto"/>
                                <w:left w:val="none" w:sz="0" w:space="0" w:color="auto"/>
                                <w:bottom w:val="none" w:sz="0" w:space="0" w:color="auto"/>
                                <w:right w:val="none" w:sz="0" w:space="0" w:color="auto"/>
                              </w:divBdr>
                              <w:divsChild>
                                <w:div w:id="1719091120">
                                  <w:marLeft w:val="0"/>
                                  <w:marRight w:val="0"/>
                                  <w:marTop w:val="0"/>
                                  <w:marBottom w:val="0"/>
                                  <w:divBdr>
                                    <w:top w:val="none" w:sz="0" w:space="0" w:color="auto"/>
                                    <w:left w:val="none" w:sz="0" w:space="0" w:color="auto"/>
                                    <w:bottom w:val="none" w:sz="0" w:space="0" w:color="auto"/>
                                    <w:right w:val="none" w:sz="0" w:space="0" w:color="auto"/>
                                  </w:divBdr>
                                </w:div>
                              </w:divsChild>
                            </w:div>
                            <w:div w:id="1863939263">
                              <w:marLeft w:val="0"/>
                              <w:marRight w:val="0"/>
                              <w:marTop w:val="0"/>
                              <w:marBottom w:val="0"/>
                              <w:divBdr>
                                <w:top w:val="none" w:sz="0" w:space="0" w:color="auto"/>
                                <w:left w:val="none" w:sz="0" w:space="0" w:color="auto"/>
                                <w:bottom w:val="none" w:sz="0" w:space="0" w:color="auto"/>
                                <w:right w:val="none" w:sz="0" w:space="0" w:color="auto"/>
                              </w:divBdr>
                              <w:divsChild>
                                <w:div w:id="1254437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1483934">
              <w:marLeft w:val="0"/>
              <w:marRight w:val="0"/>
              <w:marTop w:val="0"/>
              <w:marBottom w:val="0"/>
              <w:divBdr>
                <w:top w:val="none" w:sz="0" w:space="0" w:color="auto"/>
                <w:left w:val="none" w:sz="0" w:space="0" w:color="auto"/>
                <w:bottom w:val="none" w:sz="0" w:space="0" w:color="auto"/>
                <w:right w:val="none" w:sz="0" w:space="0" w:color="auto"/>
              </w:divBdr>
              <w:divsChild>
                <w:div w:id="1019743943">
                  <w:marLeft w:val="0"/>
                  <w:marRight w:val="0"/>
                  <w:marTop w:val="0"/>
                  <w:marBottom w:val="0"/>
                  <w:divBdr>
                    <w:top w:val="none" w:sz="0" w:space="0" w:color="auto"/>
                    <w:left w:val="none" w:sz="0" w:space="0" w:color="auto"/>
                    <w:bottom w:val="none" w:sz="0" w:space="0" w:color="auto"/>
                    <w:right w:val="none" w:sz="0" w:space="0" w:color="auto"/>
                  </w:divBdr>
                  <w:divsChild>
                    <w:div w:id="345835502">
                      <w:marLeft w:val="0"/>
                      <w:marRight w:val="0"/>
                      <w:marTop w:val="0"/>
                      <w:marBottom w:val="0"/>
                      <w:divBdr>
                        <w:top w:val="none" w:sz="0" w:space="0" w:color="auto"/>
                        <w:left w:val="none" w:sz="0" w:space="0" w:color="auto"/>
                        <w:bottom w:val="none" w:sz="0" w:space="0" w:color="auto"/>
                        <w:right w:val="none" w:sz="0" w:space="0" w:color="auto"/>
                      </w:divBdr>
                      <w:divsChild>
                        <w:div w:id="827207173">
                          <w:marLeft w:val="0"/>
                          <w:marRight w:val="0"/>
                          <w:marTop w:val="0"/>
                          <w:marBottom w:val="0"/>
                          <w:divBdr>
                            <w:top w:val="none" w:sz="0" w:space="0" w:color="auto"/>
                            <w:left w:val="none" w:sz="0" w:space="0" w:color="auto"/>
                            <w:bottom w:val="none" w:sz="0" w:space="0" w:color="auto"/>
                            <w:right w:val="none" w:sz="0" w:space="0" w:color="auto"/>
                          </w:divBdr>
                          <w:divsChild>
                            <w:div w:id="653072004">
                              <w:marLeft w:val="0"/>
                              <w:marRight w:val="0"/>
                              <w:marTop w:val="150"/>
                              <w:marBottom w:val="0"/>
                              <w:divBdr>
                                <w:top w:val="none" w:sz="0" w:space="0" w:color="auto"/>
                                <w:left w:val="none" w:sz="0" w:space="0" w:color="auto"/>
                                <w:bottom w:val="none" w:sz="0" w:space="0" w:color="auto"/>
                                <w:right w:val="none" w:sz="0" w:space="0" w:color="auto"/>
                              </w:divBdr>
                            </w:div>
                            <w:div w:id="1052656839">
                              <w:marLeft w:val="0"/>
                              <w:marRight w:val="0"/>
                              <w:marTop w:val="300"/>
                              <w:marBottom w:val="0"/>
                              <w:divBdr>
                                <w:top w:val="none" w:sz="0" w:space="0" w:color="auto"/>
                                <w:left w:val="none" w:sz="0" w:space="0" w:color="auto"/>
                                <w:bottom w:val="none" w:sz="0" w:space="0" w:color="auto"/>
                                <w:right w:val="none" w:sz="0" w:space="0" w:color="auto"/>
                              </w:divBdr>
                            </w:div>
                            <w:div w:id="1652827017">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0633864">
          <w:marLeft w:val="0"/>
          <w:marRight w:val="0"/>
          <w:marTop w:val="0"/>
          <w:marBottom w:val="0"/>
          <w:divBdr>
            <w:top w:val="none" w:sz="0" w:space="0" w:color="auto"/>
            <w:left w:val="none" w:sz="0" w:space="0" w:color="auto"/>
            <w:bottom w:val="none" w:sz="0" w:space="0" w:color="auto"/>
            <w:right w:val="none" w:sz="0" w:space="0" w:color="auto"/>
          </w:divBdr>
          <w:divsChild>
            <w:div w:id="229460899">
              <w:marLeft w:val="0"/>
              <w:marRight w:val="0"/>
              <w:marTop w:val="0"/>
              <w:marBottom w:val="0"/>
              <w:divBdr>
                <w:top w:val="none" w:sz="0" w:space="0" w:color="auto"/>
                <w:left w:val="none" w:sz="0" w:space="0" w:color="auto"/>
                <w:bottom w:val="none" w:sz="0" w:space="0" w:color="auto"/>
                <w:right w:val="none" w:sz="0" w:space="0" w:color="auto"/>
              </w:divBdr>
              <w:divsChild>
                <w:div w:id="932785225">
                  <w:marLeft w:val="0"/>
                  <w:marRight w:val="0"/>
                  <w:marTop w:val="0"/>
                  <w:marBottom w:val="0"/>
                  <w:divBdr>
                    <w:top w:val="none" w:sz="0" w:space="0" w:color="auto"/>
                    <w:left w:val="none" w:sz="0" w:space="0" w:color="auto"/>
                    <w:bottom w:val="none" w:sz="0" w:space="0" w:color="auto"/>
                    <w:right w:val="none" w:sz="0" w:space="0" w:color="auto"/>
                  </w:divBdr>
                  <w:divsChild>
                    <w:div w:id="965893191">
                      <w:marLeft w:val="0"/>
                      <w:marRight w:val="0"/>
                      <w:marTop w:val="0"/>
                      <w:marBottom w:val="0"/>
                      <w:divBdr>
                        <w:top w:val="none" w:sz="0" w:space="0" w:color="auto"/>
                        <w:left w:val="none" w:sz="0" w:space="0" w:color="auto"/>
                        <w:bottom w:val="none" w:sz="0" w:space="0" w:color="auto"/>
                        <w:right w:val="none" w:sz="0" w:space="0" w:color="auto"/>
                      </w:divBdr>
                      <w:divsChild>
                        <w:div w:id="954019257">
                          <w:marLeft w:val="0"/>
                          <w:marRight w:val="0"/>
                          <w:marTop w:val="0"/>
                          <w:marBottom w:val="0"/>
                          <w:divBdr>
                            <w:top w:val="none" w:sz="0" w:space="0" w:color="auto"/>
                            <w:left w:val="none" w:sz="0" w:space="0" w:color="auto"/>
                            <w:bottom w:val="none" w:sz="0" w:space="0" w:color="auto"/>
                            <w:right w:val="none" w:sz="0" w:space="0" w:color="auto"/>
                          </w:divBdr>
                          <w:divsChild>
                            <w:div w:id="1704866894">
                              <w:marLeft w:val="0"/>
                              <w:marRight w:val="0"/>
                              <w:marTop w:val="0"/>
                              <w:marBottom w:val="0"/>
                              <w:divBdr>
                                <w:top w:val="none" w:sz="0" w:space="0" w:color="auto"/>
                                <w:left w:val="none" w:sz="0" w:space="0" w:color="auto"/>
                                <w:bottom w:val="none" w:sz="0" w:space="0" w:color="auto"/>
                                <w:right w:val="none" w:sz="0" w:space="0" w:color="auto"/>
                              </w:divBdr>
                              <w:divsChild>
                                <w:div w:id="1494830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01355999">
      <w:bodyDiv w:val="1"/>
      <w:marLeft w:val="0"/>
      <w:marRight w:val="0"/>
      <w:marTop w:val="0"/>
      <w:marBottom w:val="0"/>
      <w:divBdr>
        <w:top w:val="none" w:sz="0" w:space="0" w:color="auto"/>
        <w:left w:val="none" w:sz="0" w:space="0" w:color="auto"/>
        <w:bottom w:val="none" w:sz="0" w:space="0" w:color="auto"/>
        <w:right w:val="none" w:sz="0" w:space="0" w:color="auto"/>
      </w:divBdr>
    </w:div>
    <w:div w:id="1938059681">
      <w:bodyDiv w:val="1"/>
      <w:marLeft w:val="0"/>
      <w:marRight w:val="0"/>
      <w:marTop w:val="0"/>
      <w:marBottom w:val="0"/>
      <w:divBdr>
        <w:top w:val="none" w:sz="0" w:space="0" w:color="auto"/>
        <w:left w:val="none" w:sz="0" w:space="0" w:color="auto"/>
        <w:bottom w:val="none" w:sz="0" w:space="0" w:color="auto"/>
        <w:right w:val="none" w:sz="0" w:space="0" w:color="auto"/>
      </w:divBdr>
      <w:divsChild>
        <w:div w:id="640499617">
          <w:marLeft w:val="547"/>
          <w:marRight w:val="0"/>
          <w:marTop w:val="240"/>
          <w:marBottom w:val="40"/>
          <w:divBdr>
            <w:top w:val="none" w:sz="0" w:space="0" w:color="auto"/>
            <w:left w:val="none" w:sz="0" w:space="0" w:color="auto"/>
            <w:bottom w:val="none" w:sz="0" w:space="0" w:color="auto"/>
            <w:right w:val="none" w:sz="0" w:space="0" w:color="auto"/>
          </w:divBdr>
        </w:div>
        <w:div w:id="695345748">
          <w:marLeft w:val="547"/>
          <w:marRight w:val="0"/>
          <w:marTop w:val="240"/>
          <w:marBottom w:val="40"/>
          <w:divBdr>
            <w:top w:val="none" w:sz="0" w:space="0" w:color="auto"/>
            <w:left w:val="none" w:sz="0" w:space="0" w:color="auto"/>
            <w:bottom w:val="none" w:sz="0" w:space="0" w:color="auto"/>
            <w:right w:val="none" w:sz="0" w:space="0" w:color="auto"/>
          </w:divBdr>
        </w:div>
        <w:div w:id="765661175">
          <w:marLeft w:val="1152"/>
          <w:marRight w:val="0"/>
          <w:marTop w:val="40"/>
          <w:marBottom w:val="80"/>
          <w:divBdr>
            <w:top w:val="none" w:sz="0" w:space="0" w:color="auto"/>
            <w:left w:val="none" w:sz="0" w:space="0" w:color="auto"/>
            <w:bottom w:val="none" w:sz="0" w:space="0" w:color="auto"/>
            <w:right w:val="none" w:sz="0" w:space="0" w:color="auto"/>
          </w:divBdr>
        </w:div>
        <w:div w:id="770861971">
          <w:marLeft w:val="547"/>
          <w:marRight w:val="0"/>
          <w:marTop w:val="240"/>
          <w:marBottom w:val="40"/>
          <w:divBdr>
            <w:top w:val="none" w:sz="0" w:space="0" w:color="auto"/>
            <w:left w:val="none" w:sz="0" w:space="0" w:color="auto"/>
            <w:bottom w:val="none" w:sz="0" w:space="0" w:color="auto"/>
            <w:right w:val="none" w:sz="0" w:space="0" w:color="auto"/>
          </w:divBdr>
        </w:div>
        <w:div w:id="1237209606">
          <w:marLeft w:val="547"/>
          <w:marRight w:val="0"/>
          <w:marTop w:val="240"/>
          <w:marBottom w:val="40"/>
          <w:divBdr>
            <w:top w:val="none" w:sz="0" w:space="0" w:color="auto"/>
            <w:left w:val="none" w:sz="0" w:space="0" w:color="auto"/>
            <w:bottom w:val="none" w:sz="0" w:space="0" w:color="auto"/>
            <w:right w:val="none" w:sz="0" w:space="0" w:color="auto"/>
          </w:divBdr>
        </w:div>
        <w:div w:id="1858230481">
          <w:marLeft w:val="547"/>
          <w:marRight w:val="0"/>
          <w:marTop w:val="240"/>
          <w:marBottom w:val="40"/>
          <w:divBdr>
            <w:top w:val="none" w:sz="0" w:space="0" w:color="auto"/>
            <w:left w:val="none" w:sz="0" w:space="0" w:color="auto"/>
            <w:bottom w:val="none" w:sz="0" w:space="0" w:color="auto"/>
            <w:right w:val="none" w:sz="0" w:space="0" w:color="auto"/>
          </w:divBdr>
        </w:div>
      </w:divsChild>
    </w:div>
    <w:div w:id="1971788712">
      <w:bodyDiv w:val="1"/>
      <w:marLeft w:val="0"/>
      <w:marRight w:val="0"/>
      <w:marTop w:val="0"/>
      <w:marBottom w:val="0"/>
      <w:divBdr>
        <w:top w:val="none" w:sz="0" w:space="0" w:color="auto"/>
        <w:left w:val="none" w:sz="0" w:space="0" w:color="auto"/>
        <w:bottom w:val="none" w:sz="0" w:space="0" w:color="auto"/>
        <w:right w:val="none" w:sz="0" w:space="0" w:color="auto"/>
      </w:divBdr>
      <w:divsChild>
        <w:div w:id="28185692">
          <w:marLeft w:val="547"/>
          <w:marRight w:val="0"/>
          <w:marTop w:val="0"/>
          <w:marBottom w:val="0"/>
          <w:divBdr>
            <w:top w:val="none" w:sz="0" w:space="0" w:color="auto"/>
            <w:left w:val="none" w:sz="0" w:space="0" w:color="auto"/>
            <w:bottom w:val="none" w:sz="0" w:space="0" w:color="auto"/>
            <w:right w:val="none" w:sz="0" w:space="0" w:color="auto"/>
          </w:divBdr>
        </w:div>
        <w:div w:id="563419254">
          <w:marLeft w:val="547"/>
          <w:marRight w:val="0"/>
          <w:marTop w:val="0"/>
          <w:marBottom w:val="0"/>
          <w:divBdr>
            <w:top w:val="none" w:sz="0" w:space="0" w:color="auto"/>
            <w:left w:val="none" w:sz="0" w:space="0" w:color="auto"/>
            <w:bottom w:val="none" w:sz="0" w:space="0" w:color="auto"/>
            <w:right w:val="none" w:sz="0" w:space="0" w:color="auto"/>
          </w:divBdr>
        </w:div>
        <w:div w:id="829830085">
          <w:marLeft w:val="547"/>
          <w:marRight w:val="0"/>
          <w:marTop w:val="0"/>
          <w:marBottom w:val="0"/>
          <w:divBdr>
            <w:top w:val="none" w:sz="0" w:space="0" w:color="auto"/>
            <w:left w:val="none" w:sz="0" w:space="0" w:color="auto"/>
            <w:bottom w:val="none" w:sz="0" w:space="0" w:color="auto"/>
            <w:right w:val="none" w:sz="0" w:space="0" w:color="auto"/>
          </w:divBdr>
        </w:div>
        <w:div w:id="1393116956">
          <w:marLeft w:val="547"/>
          <w:marRight w:val="0"/>
          <w:marTop w:val="0"/>
          <w:marBottom w:val="0"/>
          <w:divBdr>
            <w:top w:val="none" w:sz="0" w:space="0" w:color="auto"/>
            <w:left w:val="none" w:sz="0" w:space="0" w:color="auto"/>
            <w:bottom w:val="none" w:sz="0" w:space="0" w:color="auto"/>
            <w:right w:val="none" w:sz="0" w:space="0" w:color="auto"/>
          </w:divBdr>
        </w:div>
        <w:div w:id="1465001867">
          <w:marLeft w:val="547"/>
          <w:marRight w:val="0"/>
          <w:marTop w:val="0"/>
          <w:marBottom w:val="0"/>
          <w:divBdr>
            <w:top w:val="none" w:sz="0" w:space="0" w:color="auto"/>
            <w:left w:val="none" w:sz="0" w:space="0" w:color="auto"/>
            <w:bottom w:val="none" w:sz="0" w:space="0" w:color="auto"/>
            <w:right w:val="none" w:sz="0" w:space="0" w:color="auto"/>
          </w:divBdr>
        </w:div>
      </w:divsChild>
    </w:div>
    <w:div w:id="1974601900">
      <w:bodyDiv w:val="1"/>
      <w:marLeft w:val="0"/>
      <w:marRight w:val="0"/>
      <w:marTop w:val="0"/>
      <w:marBottom w:val="0"/>
      <w:divBdr>
        <w:top w:val="none" w:sz="0" w:space="0" w:color="auto"/>
        <w:left w:val="none" w:sz="0" w:space="0" w:color="auto"/>
        <w:bottom w:val="none" w:sz="0" w:space="0" w:color="auto"/>
        <w:right w:val="none" w:sz="0" w:space="0" w:color="auto"/>
      </w:divBdr>
    </w:div>
    <w:div w:id="1996644399">
      <w:bodyDiv w:val="1"/>
      <w:marLeft w:val="0"/>
      <w:marRight w:val="0"/>
      <w:marTop w:val="0"/>
      <w:marBottom w:val="0"/>
      <w:divBdr>
        <w:top w:val="none" w:sz="0" w:space="0" w:color="auto"/>
        <w:left w:val="none" w:sz="0" w:space="0" w:color="auto"/>
        <w:bottom w:val="none" w:sz="0" w:space="0" w:color="auto"/>
        <w:right w:val="none" w:sz="0" w:space="0" w:color="auto"/>
      </w:divBdr>
      <w:divsChild>
        <w:div w:id="120610816">
          <w:marLeft w:val="547"/>
          <w:marRight w:val="0"/>
          <w:marTop w:val="240"/>
          <w:marBottom w:val="40"/>
          <w:divBdr>
            <w:top w:val="none" w:sz="0" w:space="0" w:color="auto"/>
            <w:left w:val="none" w:sz="0" w:space="0" w:color="auto"/>
            <w:bottom w:val="none" w:sz="0" w:space="0" w:color="auto"/>
            <w:right w:val="none" w:sz="0" w:space="0" w:color="auto"/>
          </w:divBdr>
        </w:div>
        <w:div w:id="210726577">
          <w:marLeft w:val="547"/>
          <w:marRight w:val="0"/>
          <w:marTop w:val="240"/>
          <w:marBottom w:val="40"/>
          <w:divBdr>
            <w:top w:val="none" w:sz="0" w:space="0" w:color="auto"/>
            <w:left w:val="none" w:sz="0" w:space="0" w:color="auto"/>
            <w:bottom w:val="none" w:sz="0" w:space="0" w:color="auto"/>
            <w:right w:val="none" w:sz="0" w:space="0" w:color="auto"/>
          </w:divBdr>
        </w:div>
        <w:div w:id="414060722">
          <w:marLeft w:val="547"/>
          <w:marRight w:val="0"/>
          <w:marTop w:val="240"/>
          <w:marBottom w:val="40"/>
          <w:divBdr>
            <w:top w:val="none" w:sz="0" w:space="0" w:color="auto"/>
            <w:left w:val="none" w:sz="0" w:space="0" w:color="auto"/>
            <w:bottom w:val="none" w:sz="0" w:space="0" w:color="auto"/>
            <w:right w:val="none" w:sz="0" w:space="0" w:color="auto"/>
          </w:divBdr>
        </w:div>
        <w:div w:id="1699819266">
          <w:marLeft w:val="547"/>
          <w:marRight w:val="0"/>
          <w:marTop w:val="240"/>
          <w:marBottom w:val="40"/>
          <w:divBdr>
            <w:top w:val="none" w:sz="0" w:space="0" w:color="auto"/>
            <w:left w:val="none" w:sz="0" w:space="0" w:color="auto"/>
            <w:bottom w:val="none" w:sz="0" w:space="0" w:color="auto"/>
            <w:right w:val="none" w:sz="0" w:space="0" w:color="auto"/>
          </w:divBdr>
        </w:div>
      </w:divsChild>
    </w:div>
    <w:div w:id="2026247555">
      <w:bodyDiv w:val="1"/>
      <w:marLeft w:val="0"/>
      <w:marRight w:val="0"/>
      <w:marTop w:val="0"/>
      <w:marBottom w:val="0"/>
      <w:divBdr>
        <w:top w:val="none" w:sz="0" w:space="0" w:color="auto"/>
        <w:left w:val="none" w:sz="0" w:space="0" w:color="auto"/>
        <w:bottom w:val="none" w:sz="0" w:space="0" w:color="auto"/>
        <w:right w:val="none" w:sz="0" w:space="0" w:color="auto"/>
      </w:divBdr>
      <w:divsChild>
        <w:div w:id="939144197">
          <w:marLeft w:val="547"/>
          <w:marRight w:val="0"/>
          <w:marTop w:val="0"/>
          <w:marBottom w:val="0"/>
          <w:divBdr>
            <w:top w:val="none" w:sz="0" w:space="0" w:color="auto"/>
            <w:left w:val="none" w:sz="0" w:space="0" w:color="auto"/>
            <w:bottom w:val="none" w:sz="0" w:space="0" w:color="auto"/>
            <w:right w:val="none" w:sz="0" w:space="0" w:color="auto"/>
          </w:divBdr>
        </w:div>
        <w:div w:id="1105883444">
          <w:marLeft w:val="547"/>
          <w:marRight w:val="0"/>
          <w:marTop w:val="0"/>
          <w:marBottom w:val="0"/>
          <w:divBdr>
            <w:top w:val="none" w:sz="0" w:space="0" w:color="auto"/>
            <w:left w:val="none" w:sz="0" w:space="0" w:color="auto"/>
            <w:bottom w:val="none" w:sz="0" w:space="0" w:color="auto"/>
            <w:right w:val="none" w:sz="0" w:space="0" w:color="auto"/>
          </w:divBdr>
        </w:div>
        <w:div w:id="1785494630">
          <w:marLeft w:val="547"/>
          <w:marRight w:val="0"/>
          <w:marTop w:val="0"/>
          <w:marBottom w:val="0"/>
          <w:divBdr>
            <w:top w:val="none" w:sz="0" w:space="0" w:color="auto"/>
            <w:left w:val="none" w:sz="0" w:space="0" w:color="auto"/>
            <w:bottom w:val="none" w:sz="0" w:space="0" w:color="auto"/>
            <w:right w:val="none" w:sz="0" w:space="0" w:color="auto"/>
          </w:divBdr>
        </w:div>
        <w:div w:id="1952082293">
          <w:marLeft w:val="547"/>
          <w:marRight w:val="0"/>
          <w:marTop w:val="0"/>
          <w:marBottom w:val="0"/>
          <w:divBdr>
            <w:top w:val="none" w:sz="0" w:space="0" w:color="auto"/>
            <w:left w:val="none" w:sz="0" w:space="0" w:color="auto"/>
            <w:bottom w:val="none" w:sz="0" w:space="0" w:color="auto"/>
            <w:right w:val="none" w:sz="0" w:space="0" w:color="auto"/>
          </w:divBdr>
        </w:div>
        <w:div w:id="2095784202">
          <w:marLeft w:val="547"/>
          <w:marRight w:val="0"/>
          <w:marTop w:val="0"/>
          <w:marBottom w:val="0"/>
          <w:divBdr>
            <w:top w:val="none" w:sz="0" w:space="0" w:color="auto"/>
            <w:left w:val="none" w:sz="0" w:space="0" w:color="auto"/>
            <w:bottom w:val="none" w:sz="0" w:space="0" w:color="auto"/>
            <w:right w:val="none" w:sz="0" w:space="0" w:color="auto"/>
          </w:divBdr>
        </w:div>
      </w:divsChild>
    </w:div>
    <w:div w:id="2044474850">
      <w:bodyDiv w:val="1"/>
      <w:marLeft w:val="0"/>
      <w:marRight w:val="0"/>
      <w:marTop w:val="0"/>
      <w:marBottom w:val="0"/>
      <w:divBdr>
        <w:top w:val="none" w:sz="0" w:space="0" w:color="auto"/>
        <w:left w:val="none" w:sz="0" w:space="0" w:color="auto"/>
        <w:bottom w:val="none" w:sz="0" w:space="0" w:color="auto"/>
        <w:right w:val="none" w:sz="0" w:space="0" w:color="auto"/>
      </w:divBdr>
    </w:div>
    <w:div w:id="2135712164">
      <w:bodyDiv w:val="1"/>
      <w:marLeft w:val="0"/>
      <w:marRight w:val="0"/>
      <w:marTop w:val="0"/>
      <w:marBottom w:val="0"/>
      <w:divBdr>
        <w:top w:val="none" w:sz="0" w:space="0" w:color="auto"/>
        <w:left w:val="none" w:sz="0" w:space="0" w:color="auto"/>
        <w:bottom w:val="none" w:sz="0" w:space="0" w:color="auto"/>
        <w:right w:val="none" w:sz="0" w:space="0" w:color="auto"/>
      </w:divBdr>
      <w:divsChild>
        <w:div w:id="683365725">
          <w:marLeft w:val="547"/>
          <w:marRight w:val="0"/>
          <w:marTop w:val="240"/>
          <w:marBottom w:val="40"/>
          <w:divBdr>
            <w:top w:val="none" w:sz="0" w:space="0" w:color="auto"/>
            <w:left w:val="none" w:sz="0" w:space="0" w:color="auto"/>
            <w:bottom w:val="none" w:sz="0" w:space="0" w:color="auto"/>
            <w:right w:val="none" w:sz="0" w:space="0" w:color="auto"/>
          </w:divBdr>
        </w:div>
        <w:div w:id="945774842">
          <w:marLeft w:val="547"/>
          <w:marRight w:val="0"/>
          <w:marTop w:val="240"/>
          <w:marBottom w:val="40"/>
          <w:divBdr>
            <w:top w:val="none" w:sz="0" w:space="0" w:color="auto"/>
            <w:left w:val="none" w:sz="0" w:space="0" w:color="auto"/>
            <w:bottom w:val="none" w:sz="0" w:space="0" w:color="auto"/>
            <w:right w:val="none" w:sz="0" w:space="0" w:color="auto"/>
          </w:divBdr>
        </w:div>
        <w:div w:id="1298219951">
          <w:marLeft w:val="547"/>
          <w:marRight w:val="0"/>
          <w:marTop w:val="240"/>
          <w:marBottom w:val="40"/>
          <w:divBdr>
            <w:top w:val="none" w:sz="0" w:space="0" w:color="auto"/>
            <w:left w:val="none" w:sz="0" w:space="0" w:color="auto"/>
            <w:bottom w:val="none" w:sz="0" w:space="0" w:color="auto"/>
            <w:right w:val="none" w:sz="0" w:space="0" w:color="auto"/>
          </w:divBdr>
        </w:div>
        <w:div w:id="1444612281">
          <w:marLeft w:val="547"/>
          <w:marRight w:val="0"/>
          <w:marTop w:val="240"/>
          <w:marBottom w:val="40"/>
          <w:divBdr>
            <w:top w:val="none" w:sz="0" w:space="0" w:color="auto"/>
            <w:left w:val="none" w:sz="0" w:space="0" w:color="auto"/>
            <w:bottom w:val="none" w:sz="0" w:space="0" w:color="auto"/>
            <w:right w:val="none" w:sz="0" w:space="0" w:color="auto"/>
          </w:divBdr>
        </w:div>
        <w:div w:id="1525552161">
          <w:marLeft w:val="547"/>
          <w:marRight w:val="0"/>
          <w:marTop w:val="240"/>
          <w:marBottom w:val="40"/>
          <w:divBdr>
            <w:top w:val="none" w:sz="0" w:space="0" w:color="auto"/>
            <w:left w:val="none" w:sz="0" w:space="0" w:color="auto"/>
            <w:bottom w:val="none" w:sz="0" w:space="0" w:color="auto"/>
            <w:right w:val="none" w:sz="0" w:space="0" w:color="auto"/>
          </w:divBdr>
        </w:div>
        <w:div w:id="1800341751">
          <w:marLeft w:val="1152"/>
          <w:marRight w:val="0"/>
          <w:marTop w:val="40"/>
          <w:marBottom w:val="8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diagramQuickStyle" Target="diagrams/quickStyle1.xml"/><Relationship Id="rId26" Type="http://schemas.openxmlformats.org/officeDocument/2006/relationships/image" Target="media/image5.png"/><Relationship Id="rId39" Type="http://schemas.openxmlformats.org/officeDocument/2006/relationships/diagramColors" Target="diagrams/colors2.xml"/><Relationship Id="rId21" Type="http://schemas.openxmlformats.org/officeDocument/2006/relationships/hyperlink" Target="https://www.papqc.org/hospitals/participation-requirements" TargetMode="External"/><Relationship Id="rId34" Type="http://schemas.openxmlformats.org/officeDocument/2006/relationships/hyperlink" Target="https://www.papqc.org/initiatives/a-family-approach-to-oud-nas" TargetMode="External"/><Relationship Id="rId42" Type="http://schemas.openxmlformats.org/officeDocument/2006/relationships/hyperlink" Target="https://www.papqc.org/data/qualtrics-tutorial" TargetMode="External"/><Relationship Id="rId47" Type="http://schemas.openxmlformats.org/officeDocument/2006/relationships/hyperlink" Target="https://www.papqc.org/initiatives/postpartum-discharge-transition/postpartum-discharge-transition-resources" TargetMode="Externa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Data" Target="diagrams/data1.xml"/><Relationship Id="rId29" Type="http://schemas.openxmlformats.org/officeDocument/2006/relationships/image" Target="media/image6.jpeg"/><Relationship Id="rId11" Type="http://schemas.openxmlformats.org/officeDocument/2006/relationships/header" Target="header1.xml"/><Relationship Id="rId24" Type="http://schemas.openxmlformats.org/officeDocument/2006/relationships/image" Target="media/image3.png"/><Relationship Id="rId32" Type="http://schemas.microsoft.com/office/2016/09/relationships/commentsIds" Target="commentsIds.xml"/><Relationship Id="rId37" Type="http://schemas.openxmlformats.org/officeDocument/2006/relationships/diagramLayout" Target="diagrams/layout2.xml"/><Relationship Id="rId40" Type="http://schemas.microsoft.com/office/2007/relationships/diagramDrawing" Target="diagrams/drawing2.xml"/><Relationship Id="rId45" Type="http://schemas.openxmlformats.org/officeDocument/2006/relationships/hyperlink" Target="https://www.papqc.org/resources" TargetMode="External"/><Relationship Id="rId5" Type="http://schemas.openxmlformats.org/officeDocument/2006/relationships/webSettings" Target="webSettings.xml"/><Relationship Id="rId15" Type="http://schemas.openxmlformats.org/officeDocument/2006/relationships/hyperlink" Target="https://www.papqc.org/about/hospitals" TargetMode="External"/><Relationship Id="rId23" Type="http://schemas.openxmlformats.org/officeDocument/2006/relationships/hyperlink" Target="https://www.papqc.org/doclink/2026-2027-designations-packet/eyJ0eXAiOiJKV1QiLCJhbGciOiJIUzI1NiJ9.eyJzdWIiOiIyMDI2LTIwMjctZGVzaWduYXRpb25zLXBhY2tldCIsImlhdCI6MTc3ODYxMjc4NiwiZXhwIjoxNzc4Njk5MTg2fQ.W0-sbrS88yyhemnMMd1TwJd4SZivHcribLLlPRH9jQ8" TargetMode="External"/><Relationship Id="rId28" Type="http://schemas.openxmlformats.org/officeDocument/2006/relationships/hyperlink" Target="https://player.vimeo.com/video/806091510?app_id=122963" TargetMode="External"/><Relationship Id="rId36" Type="http://schemas.openxmlformats.org/officeDocument/2006/relationships/diagramData" Target="diagrams/data2.xml"/><Relationship Id="rId49" Type="http://schemas.openxmlformats.org/officeDocument/2006/relationships/hyperlink" Target="https://www.papqc.org/initiatives/prenatal-and-postpartum-depression" TargetMode="External"/><Relationship Id="rId10" Type="http://schemas.openxmlformats.org/officeDocument/2006/relationships/hyperlink" Target="mailto:jcondel@prhi.og" TargetMode="External"/><Relationship Id="rId19" Type="http://schemas.openxmlformats.org/officeDocument/2006/relationships/diagramColors" Target="diagrams/colors1.xml"/><Relationship Id="rId31" Type="http://schemas.microsoft.com/office/2011/relationships/commentsExtended" Target="commentsExtended.xml"/><Relationship Id="rId44" Type="http://schemas.openxmlformats.org/officeDocument/2006/relationships/hyperlink" Target="https://www.papqc.org/resources/quality-improvement/pa-pqc-specific-resources/857-blank-leadership-template/file"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jewishhealthcare.qualtrics.com/jfe/form/SV_0kYl1wTcN8Jyju6" TargetMode="External"/><Relationship Id="rId14" Type="http://schemas.openxmlformats.org/officeDocument/2006/relationships/footer" Target="footer2.xml"/><Relationship Id="rId22" Type="http://schemas.openxmlformats.org/officeDocument/2006/relationships/hyperlink" Target="https://www.papqc.org/events/register" TargetMode="External"/><Relationship Id="rId27" Type="http://schemas.openxmlformats.org/officeDocument/2006/relationships/hyperlink" Target="https://www.papqc.org/doclink/2026-2027-designations-packet/eyJ0eXAiOiJKV1QiLCJhbGciOiJIUzI1NiJ9.eyJzdWIiOiIyMDI2LTIwMjctZGVzaWduYXRpb25zLXBhY2tldCIsImlhdCI6MTc3ODYwMjM0MywiZXhwIjoxNzc4Njg4NzQzfQ.tsskOTlHptpuXhGf1nc3b16Q8X6RaULk0EMD5YdtgPo" TargetMode="External"/><Relationship Id="rId30" Type="http://schemas.openxmlformats.org/officeDocument/2006/relationships/comments" Target="comments.xml"/><Relationship Id="rId35" Type="http://schemas.openxmlformats.org/officeDocument/2006/relationships/hyperlink" Target="https://www.papqc.org/initiatives/prenatal-and-postpartum-depression" TargetMode="External"/><Relationship Id="rId43" Type="http://schemas.openxmlformats.org/officeDocument/2006/relationships/hyperlink" Target="https://www.papqc.org/doclink/aim-pqc-dua-4-20-26/eyJ0eXAiOiJKV1QiLCJhbGciOiJIUzI1NiJ9.eyJzdWIiOiJhaW0tcHFjLWR1YS00LTIwLTI2IiwiaWF0IjoxNzc3MDU4MTA1LCJleHAiOjE3NzcxNDQ1MDV9.0MMtWTo3VpkzGZbTeEWHIat-VxZf5KKa3ouE4lhPRKI" TargetMode="External"/><Relationship Id="rId48" Type="http://schemas.openxmlformats.org/officeDocument/2006/relationships/hyperlink" Target="https://www.papqc.org/initiatives/a-family-approach-to-oud-nas" TargetMode="External"/><Relationship Id="rId8" Type="http://schemas.openxmlformats.org/officeDocument/2006/relationships/image" Target="media/image1.png"/><Relationship Id="rId51" Type="http://schemas.microsoft.com/office/2011/relationships/people" Target="people.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diagramLayout" Target="diagrams/layout1.xml"/><Relationship Id="rId25" Type="http://schemas.openxmlformats.org/officeDocument/2006/relationships/image" Target="media/image4.png"/><Relationship Id="rId33" Type="http://schemas.microsoft.com/office/2018/08/relationships/commentsExtensible" Target="commentsExtensible.xml"/><Relationship Id="rId38" Type="http://schemas.openxmlformats.org/officeDocument/2006/relationships/diagramQuickStyle" Target="diagrams/quickStyle2.xml"/><Relationship Id="rId46" Type="http://schemas.openxmlformats.org/officeDocument/2006/relationships/hyperlink" Target="https://www.papqc.org/events/materials-from-sessions" TargetMode="External"/><Relationship Id="rId20" Type="http://schemas.microsoft.com/office/2007/relationships/diagramDrawing" Target="diagrams/drawing1.xml"/><Relationship Id="rId41" Type="http://schemas.openxmlformats.org/officeDocument/2006/relationships/hyperlink" Target="https://www.papqc.org/initiatives/maternal-sepsis"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er2.xml.rels><?xml version="1.0" encoding="UTF-8" standalone="yes"?>
<Relationships xmlns="http://schemas.openxmlformats.org/package/2006/relationships"><Relationship Id="rId2" Type="http://schemas.openxmlformats.org/officeDocument/2006/relationships/hyperlink" Target="http://www.papqc.org" TargetMode="External"/><Relationship Id="rId1" Type="http://schemas.openxmlformats.org/officeDocument/2006/relationships/hyperlink" Target="mailto:papqc@whamglobal.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211D102-BA43-4C82-885D-84AB0859FF35}" type="doc">
      <dgm:prSet loTypeId="urn:microsoft.com/office/officeart/2005/8/layout/process1" loCatId="process" qsTypeId="urn:microsoft.com/office/officeart/2005/8/quickstyle/simple1" qsCatId="simple" csTypeId="urn:microsoft.com/office/officeart/2005/8/colors/accent1_2" csCatId="accent1" phldr="1"/>
      <dgm:spPr/>
    </dgm:pt>
    <dgm:pt modelId="{F16E6224-C7C8-457E-BFD1-D4D9FB6A4E76}">
      <dgm:prSet phldrT="[Text]"/>
      <dgm:spPr>
        <a:solidFill>
          <a:srgbClr val="D76989"/>
        </a:solidFill>
        <a:ln>
          <a:solidFill>
            <a:srgbClr val="1B75BC"/>
          </a:solidFill>
        </a:ln>
      </dgm:spPr>
      <dgm:t>
        <a:bodyPr/>
        <a:lstStyle/>
        <a:p>
          <a:r>
            <a:rPr lang="en-US" b="1" dirty="0"/>
            <a:t>Recruitment:</a:t>
          </a:r>
          <a:r>
            <a:rPr lang="en-US" dirty="0"/>
            <a:t> April to June 2026</a:t>
          </a:r>
        </a:p>
      </dgm:t>
    </dgm:pt>
    <dgm:pt modelId="{D69F9E63-2687-46FD-A922-00CFBD9157BE}" type="parTrans" cxnId="{FE622D97-4469-4042-86B4-FE484F5F64E4}">
      <dgm:prSet/>
      <dgm:spPr/>
      <dgm:t>
        <a:bodyPr/>
        <a:lstStyle/>
        <a:p>
          <a:endParaRPr lang="en-US"/>
        </a:p>
      </dgm:t>
    </dgm:pt>
    <dgm:pt modelId="{25871821-31B3-46FC-A56E-5AAF17EFBECD}" type="sibTrans" cxnId="{FE622D97-4469-4042-86B4-FE484F5F64E4}">
      <dgm:prSet/>
      <dgm:spPr>
        <a:solidFill>
          <a:srgbClr val="1B75BC"/>
        </a:solidFill>
        <a:ln>
          <a:solidFill>
            <a:srgbClr val="D76989"/>
          </a:solidFill>
        </a:ln>
      </dgm:spPr>
      <dgm:t>
        <a:bodyPr/>
        <a:lstStyle/>
        <a:p>
          <a:endParaRPr lang="en-US" dirty="0"/>
        </a:p>
      </dgm:t>
    </dgm:pt>
    <dgm:pt modelId="{6B16CC68-BBD4-4F76-AE38-B54A6DD349CB}">
      <dgm:prSet phldrT="[Text]"/>
      <dgm:spPr>
        <a:solidFill>
          <a:srgbClr val="D76989"/>
        </a:solidFill>
        <a:ln>
          <a:solidFill>
            <a:srgbClr val="1B75BC"/>
          </a:solidFill>
        </a:ln>
      </dgm:spPr>
      <dgm:t>
        <a:bodyPr/>
        <a:lstStyle/>
        <a:p>
          <a:r>
            <a:rPr lang="en-US" b="1" dirty="0"/>
            <a:t>Implementation: </a:t>
          </a:r>
          <a:r>
            <a:rPr lang="en-US" dirty="0"/>
            <a:t>July 2026 to    June 2027</a:t>
          </a:r>
        </a:p>
      </dgm:t>
    </dgm:pt>
    <dgm:pt modelId="{02C4C439-99B7-43EC-B945-885597153397}" type="parTrans" cxnId="{33AA95F2-36FC-4116-B8D4-B6CB7B046D57}">
      <dgm:prSet/>
      <dgm:spPr/>
      <dgm:t>
        <a:bodyPr/>
        <a:lstStyle/>
        <a:p>
          <a:endParaRPr lang="en-US"/>
        </a:p>
      </dgm:t>
    </dgm:pt>
    <dgm:pt modelId="{C406AC2B-9F64-410F-8D05-6FFC681DE54E}" type="sibTrans" cxnId="{33AA95F2-36FC-4116-B8D4-B6CB7B046D57}">
      <dgm:prSet/>
      <dgm:spPr>
        <a:solidFill>
          <a:srgbClr val="1B75BC"/>
        </a:solidFill>
        <a:ln>
          <a:solidFill>
            <a:srgbClr val="D76989"/>
          </a:solidFill>
        </a:ln>
      </dgm:spPr>
      <dgm:t>
        <a:bodyPr/>
        <a:lstStyle/>
        <a:p>
          <a:endParaRPr lang="en-US" dirty="0"/>
        </a:p>
      </dgm:t>
    </dgm:pt>
    <dgm:pt modelId="{3BE1F175-7007-4D27-AADF-850311855D54}">
      <dgm:prSet phldrT="[Text]"/>
      <dgm:spPr>
        <a:solidFill>
          <a:srgbClr val="D76989"/>
        </a:solidFill>
        <a:ln>
          <a:solidFill>
            <a:srgbClr val="1B75BC"/>
          </a:solidFill>
        </a:ln>
      </dgm:spPr>
      <dgm:t>
        <a:bodyPr/>
        <a:lstStyle/>
        <a:p>
          <a:r>
            <a:rPr lang="en-US" b="1" dirty="0"/>
            <a:t>Sustaining: </a:t>
          </a:r>
          <a:r>
            <a:rPr lang="en-US" dirty="0"/>
            <a:t> </a:t>
          </a:r>
          <a:br>
            <a:rPr lang="en-US" dirty="0"/>
          </a:br>
          <a:r>
            <a:rPr lang="en-US" dirty="0"/>
            <a:t>July 2027 to   June 2028</a:t>
          </a:r>
        </a:p>
      </dgm:t>
    </dgm:pt>
    <dgm:pt modelId="{4E775B4E-D0C8-4D3D-9276-2EBE5374A70D}" type="parTrans" cxnId="{CC5BFF4C-2BAF-4CA3-B71F-31A956ECBEB2}">
      <dgm:prSet/>
      <dgm:spPr/>
      <dgm:t>
        <a:bodyPr/>
        <a:lstStyle/>
        <a:p>
          <a:endParaRPr lang="en-US"/>
        </a:p>
      </dgm:t>
    </dgm:pt>
    <dgm:pt modelId="{DD724A07-036A-4E4B-A2A3-2C80DBA77023}" type="sibTrans" cxnId="{CC5BFF4C-2BAF-4CA3-B71F-31A956ECBEB2}">
      <dgm:prSet/>
      <dgm:spPr/>
      <dgm:t>
        <a:bodyPr/>
        <a:lstStyle/>
        <a:p>
          <a:endParaRPr lang="en-US"/>
        </a:p>
      </dgm:t>
    </dgm:pt>
    <dgm:pt modelId="{5C98E11A-3A96-4E42-86CD-427BF47BB289}" type="pres">
      <dgm:prSet presAssocID="{7211D102-BA43-4C82-885D-84AB0859FF35}" presName="Name0" presStyleCnt="0">
        <dgm:presLayoutVars>
          <dgm:dir/>
          <dgm:resizeHandles val="exact"/>
        </dgm:presLayoutVars>
      </dgm:prSet>
      <dgm:spPr/>
    </dgm:pt>
    <dgm:pt modelId="{DE3A2665-470B-4BC3-820E-3E2593EBCE16}" type="pres">
      <dgm:prSet presAssocID="{F16E6224-C7C8-457E-BFD1-D4D9FB6A4E76}" presName="node" presStyleLbl="node1" presStyleIdx="0" presStyleCnt="3">
        <dgm:presLayoutVars>
          <dgm:bulletEnabled val="1"/>
        </dgm:presLayoutVars>
      </dgm:prSet>
      <dgm:spPr/>
    </dgm:pt>
    <dgm:pt modelId="{2CC6B5D8-3C90-4F52-A672-F7F0F72DE6D5}" type="pres">
      <dgm:prSet presAssocID="{25871821-31B3-46FC-A56E-5AAF17EFBECD}" presName="sibTrans" presStyleLbl="sibTrans2D1" presStyleIdx="0" presStyleCnt="2"/>
      <dgm:spPr/>
    </dgm:pt>
    <dgm:pt modelId="{541137A8-2FD5-4D1F-9555-92B1F9EFEF83}" type="pres">
      <dgm:prSet presAssocID="{25871821-31B3-46FC-A56E-5AAF17EFBECD}" presName="connectorText" presStyleLbl="sibTrans2D1" presStyleIdx="0" presStyleCnt="2"/>
      <dgm:spPr/>
    </dgm:pt>
    <dgm:pt modelId="{9FD335E5-BA0A-420A-8DC4-1543BEE6EED0}" type="pres">
      <dgm:prSet presAssocID="{6B16CC68-BBD4-4F76-AE38-B54A6DD349CB}" presName="node" presStyleLbl="node1" presStyleIdx="1" presStyleCnt="3">
        <dgm:presLayoutVars>
          <dgm:bulletEnabled val="1"/>
        </dgm:presLayoutVars>
      </dgm:prSet>
      <dgm:spPr/>
    </dgm:pt>
    <dgm:pt modelId="{B2D7CD5C-9033-4732-B35C-A1ADF53AC3C0}" type="pres">
      <dgm:prSet presAssocID="{C406AC2B-9F64-410F-8D05-6FFC681DE54E}" presName="sibTrans" presStyleLbl="sibTrans2D1" presStyleIdx="1" presStyleCnt="2"/>
      <dgm:spPr/>
    </dgm:pt>
    <dgm:pt modelId="{98FA51F3-72F6-4560-BD1F-B0E82B4A8737}" type="pres">
      <dgm:prSet presAssocID="{C406AC2B-9F64-410F-8D05-6FFC681DE54E}" presName="connectorText" presStyleLbl="sibTrans2D1" presStyleIdx="1" presStyleCnt="2"/>
      <dgm:spPr/>
    </dgm:pt>
    <dgm:pt modelId="{552E4B74-0A13-466D-B645-1CAC4CD2C402}" type="pres">
      <dgm:prSet presAssocID="{3BE1F175-7007-4D27-AADF-850311855D54}" presName="node" presStyleLbl="node1" presStyleIdx="2" presStyleCnt="3" custLinFactNeighborX="-1081" custLinFactNeighborY="563">
        <dgm:presLayoutVars>
          <dgm:bulletEnabled val="1"/>
        </dgm:presLayoutVars>
      </dgm:prSet>
      <dgm:spPr/>
    </dgm:pt>
  </dgm:ptLst>
  <dgm:cxnLst>
    <dgm:cxn modelId="{82D22201-863F-477B-95E6-205AE7A016DB}" type="presOf" srcId="{25871821-31B3-46FC-A56E-5AAF17EFBECD}" destId="{541137A8-2FD5-4D1F-9555-92B1F9EFEF83}" srcOrd="1" destOrd="0" presId="urn:microsoft.com/office/officeart/2005/8/layout/process1"/>
    <dgm:cxn modelId="{B52E6B61-CBEC-4057-9A6F-808E2ADECAD2}" type="presOf" srcId="{7211D102-BA43-4C82-885D-84AB0859FF35}" destId="{5C98E11A-3A96-4E42-86CD-427BF47BB289}" srcOrd="0" destOrd="0" presId="urn:microsoft.com/office/officeart/2005/8/layout/process1"/>
    <dgm:cxn modelId="{697CA84A-9619-4031-9332-9F33438ABEDB}" type="presOf" srcId="{6B16CC68-BBD4-4F76-AE38-B54A6DD349CB}" destId="{9FD335E5-BA0A-420A-8DC4-1543BEE6EED0}" srcOrd="0" destOrd="0" presId="urn:microsoft.com/office/officeart/2005/8/layout/process1"/>
    <dgm:cxn modelId="{CC5BFF4C-2BAF-4CA3-B71F-31A956ECBEB2}" srcId="{7211D102-BA43-4C82-885D-84AB0859FF35}" destId="{3BE1F175-7007-4D27-AADF-850311855D54}" srcOrd="2" destOrd="0" parTransId="{4E775B4E-D0C8-4D3D-9276-2EBE5374A70D}" sibTransId="{DD724A07-036A-4E4B-A2A3-2C80DBA77023}"/>
    <dgm:cxn modelId="{7F5D1B7E-FCAE-429B-B691-A1FBF4C31B0D}" type="presOf" srcId="{3BE1F175-7007-4D27-AADF-850311855D54}" destId="{552E4B74-0A13-466D-B645-1CAC4CD2C402}" srcOrd="0" destOrd="0" presId="urn:microsoft.com/office/officeart/2005/8/layout/process1"/>
    <dgm:cxn modelId="{92AA468A-5A3B-474C-A207-2DD53B383199}" type="presOf" srcId="{C406AC2B-9F64-410F-8D05-6FFC681DE54E}" destId="{98FA51F3-72F6-4560-BD1F-B0E82B4A8737}" srcOrd="1" destOrd="0" presId="urn:microsoft.com/office/officeart/2005/8/layout/process1"/>
    <dgm:cxn modelId="{FE622D97-4469-4042-86B4-FE484F5F64E4}" srcId="{7211D102-BA43-4C82-885D-84AB0859FF35}" destId="{F16E6224-C7C8-457E-BFD1-D4D9FB6A4E76}" srcOrd="0" destOrd="0" parTransId="{D69F9E63-2687-46FD-A922-00CFBD9157BE}" sibTransId="{25871821-31B3-46FC-A56E-5AAF17EFBECD}"/>
    <dgm:cxn modelId="{8F6654CA-4129-4C42-9634-D004C5AD4337}" type="presOf" srcId="{F16E6224-C7C8-457E-BFD1-D4D9FB6A4E76}" destId="{DE3A2665-470B-4BC3-820E-3E2593EBCE16}" srcOrd="0" destOrd="0" presId="urn:microsoft.com/office/officeart/2005/8/layout/process1"/>
    <dgm:cxn modelId="{33AA95F2-36FC-4116-B8D4-B6CB7B046D57}" srcId="{7211D102-BA43-4C82-885D-84AB0859FF35}" destId="{6B16CC68-BBD4-4F76-AE38-B54A6DD349CB}" srcOrd="1" destOrd="0" parTransId="{02C4C439-99B7-43EC-B945-885597153397}" sibTransId="{C406AC2B-9F64-410F-8D05-6FFC681DE54E}"/>
    <dgm:cxn modelId="{8E12C2FA-FF0A-4E38-B098-859DDA8741A0}" type="presOf" srcId="{25871821-31B3-46FC-A56E-5AAF17EFBECD}" destId="{2CC6B5D8-3C90-4F52-A672-F7F0F72DE6D5}" srcOrd="0" destOrd="0" presId="urn:microsoft.com/office/officeart/2005/8/layout/process1"/>
    <dgm:cxn modelId="{EB0EA3FD-860C-4D4D-9107-A83693E8F103}" type="presOf" srcId="{C406AC2B-9F64-410F-8D05-6FFC681DE54E}" destId="{B2D7CD5C-9033-4732-B35C-A1ADF53AC3C0}" srcOrd="0" destOrd="0" presId="urn:microsoft.com/office/officeart/2005/8/layout/process1"/>
    <dgm:cxn modelId="{96F31485-1E3B-485C-8347-664C3DD814ED}" type="presParOf" srcId="{5C98E11A-3A96-4E42-86CD-427BF47BB289}" destId="{DE3A2665-470B-4BC3-820E-3E2593EBCE16}" srcOrd="0" destOrd="0" presId="urn:microsoft.com/office/officeart/2005/8/layout/process1"/>
    <dgm:cxn modelId="{D674522B-6083-4ED2-9425-6E27E0E7245D}" type="presParOf" srcId="{5C98E11A-3A96-4E42-86CD-427BF47BB289}" destId="{2CC6B5D8-3C90-4F52-A672-F7F0F72DE6D5}" srcOrd="1" destOrd="0" presId="urn:microsoft.com/office/officeart/2005/8/layout/process1"/>
    <dgm:cxn modelId="{91FB1D24-8AB3-4632-A441-C209E735ED6E}" type="presParOf" srcId="{2CC6B5D8-3C90-4F52-A672-F7F0F72DE6D5}" destId="{541137A8-2FD5-4D1F-9555-92B1F9EFEF83}" srcOrd="0" destOrd="0" presId="urn:microsoft.com/office/officeart/2005/8/layout/process1"/>
    <dgm:cxn modelId="{5D4BBDC9-CAC7-4ADC-A064-2C365548368F}" type="presParOf" srcId="{5C98E11A-3A96-4E42-86CD-427BF47BB289}" destId="{9FD335E5-BA0A-420A-8DC4-1543BEE6EED0}" srcOrd="2" destOrd="0" presId="urn:microsoft.com/office/officeart/2005/8/layout/process1"/>
    <dgm:cxn modelId="{9A998C70-82BE-4B99-BF3F-B64E3664ADBD}" type="presParOf" srcId="{5C98E11A-3A96-4E42-86CD-427BF47BB289}" destId="{B2D7CD5C-9033-4732-B35C-A1ADF53AC3C0}" srcOrd="3" destOrd="0" presId="urn:microsoft.com/office/officeart/2005/8/layout/process1"/>
    <dgm:cxn modelId="{90386209-E5BD-43EA-8B59-3A97C9A977B4}" type="presParOf" srcId="{B2D7CD5C-9033-4732-B35C-A1ADF53AC3C0}" destId="{98FA51F3-72F6-4560-BD1F-B0E82B4A8737}" srcOrd="0" destOrd="0" presId="urn:microsoft.com/office/officeart/2005/8/layout/process1"/>
    <dgm:cxn modelId="{D20D94D9-FBA1-4D0D-AFEC-0BE1432E386D}" type="presParOf" srcId="{5C98E11A-3A96-4E42-86CD-427BF47BB289}" destId="{552E4B74-0A13-466D-B645-1CAC4CD2C402}" srcOrd="4" destOrd="0" presId="urn:microsoft.com/office/officeart/2005/8/layout/process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1558B21-70A0-4185-80FB-7BAA90B961E2}"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en-US"/>
        </a:p>
      </dgm:t>
    </dgm:pt>
    <dgm:pt modelId="{D2DB0CCF-5CDC-4A73-A60A-4E20E8293E72}">
      <dgm:prSet phldrT="[Text]" custT="1"/>
      <dgm:spPr/>
      <dgm:t>
        <a:bodyPr/>
        <a:lstStyle/>
        <a:p>
          <a:pPr algn="ctr"/>
          <a:r>
            <a:rPr lang="en-US" sz="1200"/>
            <a:t>Active Initiatives</a:t>
          </a:r>
        </a:p>
      </dgm:t>
    </dgm:pt>
    <dgm:pt modelId="{E945F3CE-555B-4F56-9EB3-77D7EE4D9139}" type="parTrans" cxnId="{100DC9F3-4F17-446F-85BD-1A4CE9CE48FE}">
      <dgm:prSet/>
      <dgm:spPr/>
      <dgm:t>
        <a:bodyPr/>
        <a:lstStyle/>
        <a:p>
          <a:pPr algn="l"/>
          <a:endParaRPr lang="en-US" sz="1200"/>
        </a:p>
      </dgm:t>
    </dgm:pt>
    <dgm:pt modelId="{797C6B5F-5100-43F6-B9B6-88D2FBB3B12F}" type="sibTrans" cxnId="{100DC9F3-4F17-446F-85BD-1A4CE9CE48FE}">
      <dgm:prSet/>
      <dgm:spPr/>
      <dgm:t>
        <a:bodyPr/>
        <a:lstStyle/>
        <a:p>
          <a:pPr algn="l"/>
          <a:endParaRPr lang="en-US" sz="1200"/>
        </a:p>
      </dgm:t>
    </dgm:pt>
    <dgm:pt modelId="{8A7E0E8E-33D7-4BB3-8CA4-A079BBBC2E2D}">
      <dgm:prSet phldrT="[Text]" custT="1"/>
      <dgm:spPr/>
      <dgm:t>
        <a:bodyPr/>
        <a:lstStyle/>
        <a:p>
          <a:pPr algn="l"/>
          <a:r>
            <a:rPr lang="en-US" sz="1200" dirty="0"/>
            <a:t>Designations</a:t>
          </a:r>
          <a:endParaRPr lang="en-US" sz="1200"/>
        </a:p>
      </dgm:t>
    </dgm:pt>
    <dgm:pt modelId="{7E0CB0A5-4F17-4088-BDE6-1206D547F1B7}" type="parTrans" cxnId="{6856A5F5-399C-42EA-8B05-782F98BBF3B1}">
      <dgm:prSet/>
      <dgm:spPr/>
      <dgm:t>
        <a:bodyPr/>
        <a:lstStyle/>
        <a:p>
          <a:pPr algn="l"/>
          <a:endParaRPr lang="en-US" sz="1200"/>
        </a:p>
      </dgm:t>
    </dgm:pt>
    <dgm:pt modelId="{929F03AD-A695-43F7-9074-D4E00658ECB0}" type="sibTrans" cxnId="{6856A5F5-399C-42EA-8B05-782F98BBF3B1}">
      <dgm:prSet/>
      <dgm:spPr/>
      <dgm:t>
        <a:bodyPr/>
        <a:lstStyle/>
        <a:p>
          <a:pPr algn="l"/>
          <a:endParaRPr lang="en-US" sz="1200"/>
        </a:p>
      </dgm:t>
    </dgm:pt>
    <dgm:pt modelId="{9827C83C-C53B-4129-BAF7-FD3977F50893}">
      <dgm:prSet phldrT="[Text]" custT="1"/>
      <dgm:spPr/>
      <dgm:t>
        <a:bodyPr/>
        <a:lstStyle/>
        <a:p>
          <a:pPr algn="ctr"/>
          <a:r>
            <a:rPr lang="en-US" sz="1200"/>
            <a:t>Sustaining Initiatives</a:t>
          </a:r>
        </a:p>
      </dgm:t>
    </dgm:pt>
    <dgm:pt modelId="{01DD27EA-2094-44C7-AD62-FA2C5FAAED88}" type="parTrans" cxnId="{7EDCA27D-DE43-4D5B-AA0A-8A2407831F79}">
      <dgm:prSet/>
      <dgm:spPr/>
      <dgm:t>
        <a:bodyPr/>
        <a:lstStyle/>
        <a:p>
          <a:pPr algn="l"/>
          <a:endParaRPr lang="en-US" sz="1200"/>
        </a:p>
      </dgm:t>
    </dgm:pt>
    <dgm:pt modelId="{06D466AD-EFF7-4E58-9819-A48D7FC01662}" type="sibTrans" cxnId="{7EDCA27D-DE43-4D5B-AA0A-8A2407831F79}">
      <dgm:prSet/>
      <dgm:spPr/>
      <dgm:t>
        <a:bodyPr/>
        <a:lstStyle/>
        <a:p>
          <a:pPr algn="l"/>
          <a:endParaRPr lang="en-US" sz="1200"/>
        </a:p>
      </dgm:t>
    </dgm:pt>
    <dgm:pt modelId="{881DE842-517E-4E2D-A4F8-ACC3D7260540}">
      <dgm:prSet phldrT="[Text]" custT="1"/>
      <dgm:spPr/>
      <dgm:t>
        <a:bodyPr/>
        <a:lstStyle/>
        <a:p>
          <a:pPr algn="l"/>
          <a:r>
            <a:rPr lang="en-US" sz="1200" dirty="0"/>
            <a:t>Not Part of Designations Program</a:t>
          </a:r>
          <a:endParaRPr lang="en-US" sz="1200"/>
        </a:p>
      </dgm:t>
    </dgm:pt>
    <dgm:pt modelId="{5BAA2FAC-F040-45D3-ADE2-50B13BAD9339}" type="parTrans" cxnId="{DA53546C-F4F3-4956-89A5-9CC7407EECC0}">
      <dgm:prSet/>
      <dgm:spPr/>
      <dgm:t>
        <a:bodyPr/>
        <a:lstStyle/>
        <a:p>
          <a:pPr algn="l"/>
          <a:endParaRPr lang="en-US" sz="1200"/>
        </a:p>
      </dgm:t>
    </dgm:pt>
    <dgm:pt modelId="{22DD4ECC-E432-4FA2-95EF-F2F11C198461}" type="sibTrans" cxnId="{DA53546C-F4F3-4956-89A5-9CC7407EECC0}">
      <dgm:prSet/>
      <dgm:spPr/>
      <dgm:t>
        <a:bodyPr/>
        <a:lstStyle/>
        <a:p>
          <a:pPr algn="l"/>
          <a:endParaRPr lang="en-US" sz="1200"/>
        </a:p>
      </dgm:t>
    </dgm:pt>
    <dgm:pt modelId="{104026D3-0289-4990-A0E0-EBBE654F75BD}">
      <dgm:prSet custT="1"/>
      <dgm:spPr/>
      <dgm:t>
        <a:bodyPr/>
        <a:lstStyle/>
        <a:p>
          <a:pPr algn="l"/>
          <a:r>
            <a:rPr lang="en-US" sz="1200" dirty="0"/>
            <a:t>Initiative-Specific Education Content </a:t>
          </a:r>
        </a:p>
      </dgm:t>
    </dgm:pt>
    <dgm:pt modelId="{47513675-30ED-4CB0-AFBE-79CB637CC16B}" type="parTrans" cxnId="{C2F63F59-7ABF-4451-B358-E8F88B4D3496}">
      <dgm:prSet/>
      <dgm:spPr/>
      <dgm:t>
        <a:bodyPr/>
        <a:lstStyle/>
        <a:p>
          <a:pPr algn="l"/>
          <a:endParaRPr lang="en-US" sz="1200"/>
        </a:p>
      </dgm:t>
    </dgm:pt>
    <dgm:pt modelId="{BA4EB135-AA8E-48A2-B9FC-7F6A4F204FC4}" type="sibTrans" cxnId="{C2F63F59-7ABF-4451-B358-E8F88B4D3496}">
      <dgm:prSet/>
      <dgm:spPr/>
      <dgm:t>
        <a:bodyPr/>
        <a:lstStyle/>
        <a:p>
          <a:pPr algn="l"/>
          <a:endParaRPr lang="en-US" sz="1200"/>
        </a:p>
      </dgm:t>
    </dgm:pt>
    <dgm:pt modelId="{503998BB-4631-4E18-81A6-C9F462751A55}">
      <dgm:prSet custT="1"/>
      <dgm:spPr/>
      <dgm:t>
        <a:bodyPr/>
        <a:lstStyle/>
        <a:p>
          <a:pPr algn="l"/>
          <a:r>
            <a:rPr lang="en-US" sz="1200" dirty="0"/>
            <a:t>QI Coaching Calls</a:t>
          </a:r>
        </a:p>
      </dgm:t>
    </dgm:pt>
    <dgm:pt modelId="{BC6A62CB-120B-4DB1-9FD2-53D9860161B4}" type="parTrans" cxnId="{595FF18E-B655-43F8-BC5F-3470627906A2}">
      <dgm:prSet/>
      <dgm:spPr/>
      <dgm:t>
        <a:bodyPr/>
        <a:lstStyle/>
        <a:p>
          <a:pPr algn="l"/>
          <a:endParaRPr lang="en-US" sz="1200"/>
        </a:p>
      </dgm:t>
    </dgm:pt>
    <dgm:pt modelId="{1EB8508A-703E-4249-817E-5BEE10EAF572}" type="sibTrans" cxnId="{595FF18E-B655-43F8-BC5F-3470627906A2}">
      <dgm:prSet/>
      <dgm:spPr/>
      <dgm:t>
        <a:bodyPr/>
        <a:lstStyle/>
        <a:p>
          <a:pPr algn="l"/>
          <a:endParaRPr lang="en-US" sz="1200"/>
        </a:p>
      </dgm:t>
    </dgm:pt>
    <dgm:pt modelId="{4CCD95EC-CD1C-4A23-9F68-BCEE89E6A7E2}">
      <dgm:prSet custT="1"/>
      <dgm:spPr/>
      <dgm:t>
        <a:bodyPr/>
        <a:lstStyle/>
        <a:p>
          <a:pPr algn="l"/>
          <a:r>
            <a:rPr lang="en-US" sz="1200" dirty="0"/>
            <a:t>Quarterly Submission of Milestones 2, 3, and 4</a:t>
          </a:r>
          <a:endParaRPr lang="en-US" sz="1200"/>
        </a:p>
      </dgm:t>
    </dgm:pt>
    <dgm:pt modelId="{9D288593-0FE5-4D5F-AA72-3EF169436A79}" type="parTrans" cxnId="{E3EB911B-DD33-4695-9CEA-556EC139073B}">
      <dgm:prSet/>
      <dgm:spPr/>
      <dgm:t>
        <a:bodyPr/>
        <a:lstStyle/>
        <a:p>
          <a:pPr algn="l"/>
          <a:endParaRPr lang="en-US" sz="1200"/>
        </a:p>
      </dgm:t>
    </dgm:pt>
    <dgm:pt modelId="{EE9E355E-5AFE-4308-A907-C7D960094426}" type="sibTrans" cxnId="{E3EB911B-DD33-4695-9CEA-556EC139073B}">
      <dgm:prSet/>
      <dgm:spPr/>
      <dgm:t>
        <a:bodyPr/>
        <a:lstStyle/>
        <a:p>
          <a:pPr algn="l"/>
          <a:endParaRPr lang="en-US" sz="1200"/>
        </a:p>
      </dgm:t>
    </dgm:pt>
    <dgm:pt modelId="{6AB1542D-0A51-4492-B3C3-7A16C0BB9845}">
      <dgm:prSet custT="1"/>
      <dgm:spPr/>
      <dgm:t>
        <a:bodyPr/>
        <a:lstStyle/>
        <a:p>
          <a:pPr algn="l"/>
          <a:r>
            <a:rPr lang="en-US" sz="1200" dirty="0"/>
            <a:t>General Educational Virtual Sessions</a:t>
          </a:r>
        </a:p>
      </dgm:t>
    </dgm:pt>
    <dgm:pt modelId="{9CABC500-E8BC-4EC7-8310-55A471F22189}" type="parTrans" cxnId="{BAE96EF3-D1FE-4472-9034-F27FE323BDDF}">
      <dgm:prSet/>
      <dgm:spPr/>
      <dgm:t>
        <a:bodyPr/>
        <a:lstStyle/>
        <a:p>
          <a:pPr algn="l"/>
          <a:endParaRPr lang="en-US" sz="1200"/>
        </a:p>
      </dgm:t>
    </dgm:pt>
    <dgm:pt modelId="{54DD9073-1CFE-49C4-B9F5-8EABC1330791}" type="sibTrans" cxnId="{BAE96EF3-D1FE-4472-9034-F27FE323BDDF}">
      <dgm:prSet/>
      <dgm:spPr/>
      <dgm:t>
        <a:bodyPr/>
        <a:lstStyle/>
        <a:p>
          <a:pPr algn="l"/>
          <a:endParaRPr lang="en-US" sz="1200"/>
        </a:p>
      </dgm:t>
    </dgm:pt>
    <dgm:pt modelId="{C58C1FE7-E443-479F-A252-90A779D7C768}">
      <dgm:prSet custT="1"/>
      <dgm:spPr/>
      <dgm:t>
        <a:bodyPr/>
        <a:lstStyle/>
        <a:p>
          <a:pPr algn="l"/>
          <a:r>
            <a:rPr lang="en-US" sz="1200" dirty="0"/>
            <a:t>Sustainment Plans</a:t>
          </a:r>
        </a:p>
      </dgm:t>
    </dgm:pt>
    <dgm:pt modelId="{979EA3AA-7151-4143-BF4A-767EB0B6F478}" type="parTrans" cxnId="{CC3A2D29-0C7E-4095-8649-05ACC8BABF90}">
      <dgm:prSet/>
      <dgm:spPr/>
      <dgm:t>
        <a:bodyPr/>
        <a:lstStyle/>
        <a:p>
          <a:pPr algn="l"/>
          <a:endParaRPr lang="en-US" sz="1200"/>
        </a:p>
      </dgm:t>
    </dgm:pt>
    <dgm:pt modelId="{7EE5429D-4AFE-499A-9F05-0C0872444BA3}" type="sibTrans" cxnId="{CC3A2D29-0C7E-4095-8649-05ACC8BABF90}">
      <dgm:prSet/>
      <dgm:spPr/>
      <dgm:t>
        <a:bodyPr/>
        <a:lstStyle/>
        <a:p>
          <a:pPr algn="l"/>
          <a:endParaRPr lang="en-US" sz="1200"/>
        </a:p>
      </dgm:t>
    </dgm:pt>
    <dgm:pt modelId="{BDFFD06F-05AC-46B5-94A4-859FBE033A07}">
      <dgm:prSet custT="1"/>
      <dgm:spPr/>
      <dgm:t>
        <a:bodyPr/>
        <a:lstStyle/>
        <a:p>
          <a:pPr algn="l"/>
          <a:r>
            <a:rPr lang="en-US" sz="1200" dirty="0"/>
            <a:t>Quarterly Submission of Milestones 3 and 4</a:t>
          </a:r>
        </a:p>
      </dgm:t>
    </dgm:pt>
    <dgm:pt modelId="{36A71B41-B545-4AAC-901E-764E38FE5400}" type="parTrans" cxnId="{32185E7D-270C-4E19-8565-6773E188CED4}">
      <dgm:prSet/>
      <dgm:spPr/>
      <dgm:t>
        <a:bodyPr/>
        <a:lstStyle/>
        <a:p>
          <a:pPr algn="l"/>
          <a:endParaRPr lang="en-US" sz="1200"/>
        </a:p>
      </dgm:t>
    </dgm:pt>
    <dgm:pt modelId="{546E3AB4-B2DE-43E3-8AFC-79177C2CB801}" type="sibTrans" cxnId="{32185E7D-270C-4E19-8565-6773E188CED4}">
      <dgm:prSet/>
      <dgm:spPr/>
      <dgm:t>
        <a:bodyPr/>
        <a:lstStyle/>
        <a:p>
          <a:pPr algn="l"/>
          <a:endParaRPr lang="en-US" sz="1200"/>
        </a:p>
      </dgm:t>
    </dgm:pt>
    <dgm:pt modelId="{FCECFC5C-7707-49B6-A22F-68C672108E35}" type="pres">
      <dgm:prSet presAssocID="{51558B21-70A0-4185-80FB-7BAA90B961E2}" presName="Name0" presStyleCnt="0">
        <dgm:presLayoutVars>
          <dgm:dir/>
          <dgm:animLvl val="lvl"/>
          <dgm:resizeHandles val="exact"/>
        </dgm:presLayoutVars>
      </dgm:prSet>
      <dgm:spPr/>
    </dgm:pt>
    <dgm:pt modelId="{4910119F-8E64-4D4E-BC72-5453B82EBDC6}" type="pres">
      <dgm:prSet presAssocID="{D2DB0CCF-5CDC-4A73-A60A-4E20E8293E72}" presName="composite" presStyleCnt="0"/>
      <dgm:spPr/>
    </dgm:pt>
    <dgm:pt modelId="{B463AFEA-2FE1-4376-94EC-D0FB965908CC}" type="pres">
      <dgm:prSet presAssocID="{D2DB0CCF-5CDC-4A73-A60A-4E20E8293E72}" presName="parTx" presStyleLbl="alignNode1" presStyleIdx="0" presStyleCnt="2">
        <dgm:presLayoutVars>
          <dgm:chMax val="0"/>
          <dgm:chPref val="0"/>
          <dgm:bulletEnabled val="1"/>
        </dgm:presLayoutVars>
      </dgm:prSet>
      <dgm:spPr/>
    </dgm:pt>
    <dgm:pt modelId="{9CA85436-6A3F-4B9D-BCD1-02CB6725A8E3}" type="pres">
      <dgm:prSet presAssocID="{D2DB0CCF-5CDC-4A73-A60A-4E20E8293E72}" presName="desTx" presStyleLbl="alignAccFollowNode1" presStyleIdx="0" presStyleCnt="2">
        <dgm:presLayoutVars>
          <dgm:bulletEnabled val="1"/>
        </dgm:presLayoutVars>
      </dgm:prSet>
      <dgm:spPr/>
    </dgm:pt>
    <dgm:pt modelId="{E80717B0-3F46-4318-A824-15E91DFE2EB2}" type="pres">
      <dgm:prSet presAssocID="{797C6B5F-5100-43F6-B9B6-88D2FBB3B12F}" presName="space" presStyleCnt="0"/>
      <dgm:spPr/>
    </dgm:pt>
    <dgm:pt modelId="{30947E00-5645-451F-B9AE-563C5A8C5AB0}" type="pres">
      <dgm:prSet presAssocID="{9827C83C-C53B-4129-BAF7-FD3977F50893}" presName="composite" presStyleCnt="0"/>
      <dgm:spPr/>
    </dgm:pt>
    <dgm:pt modelId="{4A7C7C9F-8195-44DB-8196-7094DB447A25}" type="pres">
      <dgm:prSet presAssocID="{9827C83C-C53B-4129-BAF7-FD3977F50893}" presName="parTx" presStyleLbl="alignNode1" presStyleIdx="1" presStyleCnt="2">
        <dgm:presLayoutVars>
          <dgm:chMax val="0"/>
          <dgm:chPref val="0"/>
          <dgm:bulletEnabled val="1"/>
        </dgm:presLayoutVars>
      </dgm:prSet>
      <dgm:spPr/>
    </dgm:pt>
    <dgm:pt modelId="{BF5F431C-FF71-4038-BD6D-BE2166493442}" type="pres">
      <dgm:prSet presAssocID="{9827C83C-C53B-4129-BAF7-FD3977F50893}" presName="desTx" presStyleLbl="alignAccFollowNode1" presStyleIdx="1" presStyleCnt="2">
        <dgm:presLayoutVars>
          <dgm:bulletEnabled val="1"/>
        </dgm:presLayoutVars>
      </dgm:prSet>
      <dgm:spPr/>
    </dgm:pt>
  </dgm:ptLst>
  <dgm:cxnLst>
    <dgm:cxn modelId="{E3EB911B-DD33-4695-9CEA-556EC139073B}" srcId="{D2DB0CCF-5CDC-4A73-A60A-4E20E8293E72}" destId="{4CCD95EC-CD1C-4A23-9F68-BCEE89E6A7E2}" srcOrd="3" destOrd="0" parTransId="{9D288593-0FE5-4D5F-AA72-3EF169436A79}" sibTransId="{EE9E355E-5AFE-4308-A907-C7D960094426}"/>
    <dgm:cxn modelId="{CC3A2D29-0C7E-4095-8649-05ACC8BABF90}" srcId="{9827C83C-C53B-4129-BAF7-FD3977F50893}" destId="{C58C1FE7-E443-479F-A252-90A779D7C768}" srcOrd="2" destOrd="0" parTransId="{979EA3AA-7151-4143-BF4A-767EB0B6F478}" sibTransId="{7EE5429D-4AFE-499A-9F05-0C0872444BA3}"/>
    <dgm:cxn modelId="{D9698461-0B74-4B6F-A169-37CE02AB688D}" type="presOf" srcId="{4CCD95EC-CD1C-4A23-9F68-BCEE89E6A7E2}" destId="{9CA85436-6A3F-4B9D-BCD1-02CB6725A8E3}" srcOrd="0" destOrd="3" presId="urn:microsoft.com/office/officeart/2005/8/layout/hList1"/>
    <dgm:cxn modelId="{DA53546C-F4F3-4956-89A5-9CC7407EECC0}" srcId="{9827C83C-C53B-4129-BAF7-FD3977F50893}" destId="{881DE842-517E-4E2D-A4F8-ACC3D7260540}" srcOrd="0" destOrd="0" parTransId="{5BAA2FAC-F040-45D3-ADE2-50B13BAD9339}" sibTransId="{22DD4ECC-E432-4FA2-95EF-F2F11C198461}"/>
    <dgm:cxn modelId="{34FCA44C-34ED-49A6-8360-C3D69864BCCD}" type="presOf" srcId="{9827C83C-C53B-4129-BAF7-FD3977F50893}" destId="{4A7C7C9F-8195-44DB-8196-7094DB447A25}" srcOrd="0" destOrd="0" presId="urn:microsoft.com/office/officeart/2005/8/layout/hList1"/>
    <dgm:cxn modelId="{F246D370-8F5B-4F28-842B-ABAF01D35987}" type="presOf" srcId="{51558B21-70A0-4185-80FB-7BAA90B961E2}" destId="{FCECFC5C-7707-49B6-A22F-68C672108E35}" srcOrd="0" destOrd="0" presId="urn:microsoft.com/office/officeart/2005/8/layout/hList1"/>
    <dgm:cxn modelId="{C2F63F59-7ABF-4451-B358-E8F88B4D3496}" srcId="{D2DB0CCF-5CDC-4A73-A60A-4E20E8293E72}" destId="{104026D3-0289-4990-A0E0-EBBE654F75BD}" srcOrd="1" destOrd="0" parTransId="{47513675-30ED-4CB0-AFBE-79CB637CC16B}" sibTransId="{BA4EB135-AA8E-48A2-B9FC-7F6A4F204FC4}"/>
    <dgm:cxn modelId="{32185E7D-270C-4E19-8565-6773E188CED4}" srcId="{9827C83C-C53B-4129-BAF7-FD3977F50893}" destId="{BDFFD06F-05AC-46B5-94A4-859FBE033A07}" srcOrd="3" destOrd="0" parTransId="{36A71B41-B545-4AAC-901E-764E38FE5400}" sibTransId="{546E3AB4-B2DE-43E3-8AFC-79177C2CB801}"/>
    <dgm:cxn modelId="{7EDCA27D-DE43-4D5B-AA0A-8A2407831F79}" srcId="{51558B21-70A0-4185-80FB-7BAA90B961E2}" destId="{9827C83C-C53B-4129-BAF7-FD3977F50893}" srcOrd="1" destOrd="0" parTransId="{01DD27EA-2094-44C7-AD62-FA2C5FAAED88}" sibTransId="{06D466AD-EFF7-4E58-9819-A48D7FC01662}"/>
    <dgm:cxn modelId="{DE6FA287-53B0-49A5-89D1-70628DF36293}" type="presOf" srcId="{503998BB-4631-4E18-81A6-C9F462751A55}" destId="{9CA85436-6A3F-4B9D-BCD1-02CB6725A8E3}" srcOrd="0" destOrd="2" presId="urn:microsoft.com/office/officeart/2005/8/layout/hList1"/>
    <dgm:cxn modelId="{A678DB8B-9B1B-47A1-9545-240A1314BB3F}" type="presOf" srcId="{D2DB0CCF-5CDC-4A73-A60A-4E20E8293E72}" destId="{B463AFEA-2FE1-4376-94EC-D0FB965908CC}" srcOrd="0" destOrd="0" presId="urn:microsoft.com/office/officeart/2005/8/layout/hList1"/>
    <dgm:cxn modelId="{595FF18E-B655-43F8-BC5F-3470627906A2}" srcId="{D2DB0CCF-5CDC-4A73-A60A-4E20E8293E72}" destId="{503998BB-4631-4E18-81A6-C9F462751A55}" srcOrd="2" destOrd="0" parTransId="{BC6A62CB-120B-4DB1-9FD2-53D9860161B4}" sibTransId="{1EB8508A-703E-4249-817E-5BEE10EAF572}"/>
    <dgm:cxn modelId="{3527E394-68B8-4386-B67C-DAB8A42C1CB6}" type="presOf" srcId="{6AB1542D-0A51-4492-B3C3-7A16C0BB9845}" destId="{BF5F431C-FF71-4038-BD6D-BE2166493442}" srcOrd="0" destOrd="1" presId="urn:microsoft.com/office/officeart/2005/8/layout/hList1"/>
    <dgm:cxn modelId="{4C22FF95-3865-4F61-98C4-526032EE6B2C}" type="presOf" srcId="{104026D3-0289-4990-A0E0-EBBE654F75BD}" destId="{9CA85436-6A3F-4B9D-BCD1-02CB6725A8E3}" srcOrd="0" destOrd="1" presId="urn:microsoft.com/office/officeart/2005/8/layout/hList1"/>
    <dgm:cxn modelId="{E5B70EB6-2C20-4A95-914A-96D0ED0AFFEA}" type="presOf" srcId="{8A7E0E8E-33D7-4BB3-8CA4-A079BBBC2E2D}" destId="{9CA85436-6A3F-4B9D-BCD1-02CB6725A8E3}" srcOrd="0" destOrd="0" presId="urn:microsoft.com/office/officeart/2005/8/layout/hList1"/>
    <dgm:cxn modelId="{64AF22B9-C4B1-4F5C-91C7-20582296C1B3}" type="presOf" srcId="{BDFFD06F-05AC-46B5-94A4-859FBE033A07}" destId="{BF5F431C-FF71-4038-BD6D-BE2166493442}" srcOrd="0" destOrd="3" presId="urn:microsoft.com/office/officeart/2005/8/layout/hList1"/>
    <dgm:cxn modelId="{0CD570C1-8716-4A27-B787-BD553F9C8AE5}" type="presOf" srcId="{C58C1FE7-E443-479F-A252-90A779D7C768}" destId="{BF5F431C-FF71-4038-BD6D-BE2166493442}" srcOrd="0" destOrd="2" presId="urn:microsoft.com/office/officeart/2005/8/layout/hList1"/>
    <dgm:cxn modelId="{BAE96EF3-D1FE-4472-9034-F27FE323BDDF}" srcId="{9827C83C-C53B-4129-BAF7-FD3977F50893}" destId="{6AB1542D-0A51-4492-B3C3-7A16C0BB9845}" srcOrd="1" destOrd="0" parTransId="{9CABC500-E8BC-4EC7-8310-55A471F22189}" sibTransId="{54DD9073-1CFE-49C4-B9F5-8EABC1330791}"/>
    <dgm:cxn modelId="{100DC9F3-4F17-446F-85BD-1A4CE9CE48FE}" srcId="{51558B21-70A0-4185-80FB-7BAA90B961E2}" destId="{D2DB0CCF-5CDC-4A73-A60A-4E20E8293E72}" srcOrd="0" destOrd="0" parTransId="{E945F3CE-555B-4F56-9EB3-77D7EE4D9139}" sibTransId="{797C6B5F-5100-43F6-B9B6-88D2FBB3B12F}"/>
    <dgm:cxn modelId="{6856A5F5-399C-42EA-8B05-782F98BBF3B1}" srcId="{D2DB0CCF-5CDC-4A73-A60A-4E20E8293E72}" destId="{8A7E0E8E-33D7-4BB3-8CA4-A079BBBC2E2D}" srcOrd="0" destOrd="0" parTransId="{7E0CB0A5-4F17-4088-BDE6-1206D547F1B7}" sibTransId="{929F03AD-A695-43F7-9074-D4E00658ECB0}"/>
    <dgm:cxn modelId="{2AA60BFF-F25C-47A0-BBF1-B12CF3008A49}" type="presOf" srcId="{881DE842-517E-4E2D-A4F8-ACC3D7260540}" destId="{BF5F431C-FF71-4038-BD6D-BE2166493442}" srcOrd="0" destOrd="0" presId="urn:microsoft.com/office/officeart/2005/8/layout/hList1"/>
    <dgm:cxn modelId="{786E8604-9845-4FED-ADA2-649FDAF1AB6E}" type="presParOf" srcId="{FCECFC5C-7707-49B6-A22F-68C672108E35}" destId="{4910119F-8E64-4D4E-BC72-5453B82EBDC6}" srcOrd="0" destOrd="0" presId="urn:microsoft.com/office/officeart/2005/8/layout/hList1"/>
    <dgm:cxn modelId="{B9544FA0-FED7-4076-A7DB-69A42938663F}" type="presParOf" srcId="{4910119F-8E64-4D4E-BC72-5453B82EBDC6}" destId="{B463AFEA-2FE1-4376-94EC-D0FB965908CC}" srcOrd="0" destOrd="0" presId="urn:microsoft.com/office/officeart/2005/8/layout/hList1"/>
    <dgm:cxn modelId="{F500CDD0-F692-4E5B-B2B9-C74587193590}" type="presParOf" srcId="{4910119F-8E64-4D4E-BC72-5453B82EBDC6}" destId="{9CA85436-6A3F-4B9D-BCD1-02CB6725A8E3}" srcOrd="1" destOrd="0" presId="urn:microsoft.com/office/officeart/2005/8/layout/hList1"/>
    <dgm:cxn modelId="{282054DE-56E9-414A-ACC7-4F3EE3100D34}" type="presParOf" srcId="{FCECFC5C-7707-49B6-A22F-68C672108E35}" destId="{E80717B0-3F46-4318-A824-15E91DFE2EB2}" srcOrd="1" destOrd="0" presId="urn:microsoft.com/office/officeart/2005/8/layout/hList1"/>
    <dgm:cxn modelId="{B59BE9DA-E749-4621-8227-489BCF287A82}" type="presParOf" srcId="{FCECFC5C-7707-49B6-A22F-68C672108E35}" destId="{30947E00-5645-451F-B9AE-563C5A8C5AB0}" srcOrd="2" destOrd="0" presId="urn:microsoft.com/office/officeart/2005/8/layout/hList1"/>
    <dgm:cxn modelId="{8FA6951B-25C9-4857-B297-523151E3A5BB}" type="presParOf" srcId="{30947E00-5645-451F-B9AE-563C5A8C5AB0}" destId="{4A7C7C9F-8195-44DB-8196-7094DB447A25}" srcOrd="0" destOrd="0" presId="urn:microsoft.com/office/officeart/2005/8/layout/hList1"/>
    <dgm:cxn modelId="{7476594C-4303-4CC2-B246-1F578E52C2EF}" type="presParOf" srcId="{30947E00-5645-451F-B9AE-563C5A8C5AB0}" destId="{BF5F431C-FF71-4038-BD6D-BE2166493442}" srcOrd="1" destOrd="0" presId="urn:microsoft.com/office/officeart/2005/8/layout/hList1"/>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3A2665-470B-4BC3-820E-3E2593EBCE16}">
      <dsp:nvSpPr>
        <dsp:cNvPr id="0" name=""/>
        <dsp:cNvSpPr/>
      </dsp:nvSpPr>
      <dsp:spPr>
        <a:xfrm>
          <a:off x="5223" y="205328"/>
          <a:ext cx="1561355" cy="936813"/>
        </a:xfrm>
        <a:prstGeom prst="roundRect">
          <a:avLst>
            <a:gd name="adj" fmla="val 10000"/>
          </a:avLst>
        </a:prstGeom>
        <a:solidFill>
          <a:srgbClr val="D76989"/>
        </a:solidFill>
        <a:ln w="12700" cap="flat" cmpd="sng" algn="ctr">
          <a:solidFill>
            <a:srgbClr val="1B75BC"/>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US" sz="1500" b="1" kern="1200" dirty="0"/>
            <a:t>Recruitment:</a:t>
          </a:r>
          <a:r>
            <a:rPr lang="en-US" sz="1500" kern="1200" dirty="0"/>
            <a:t> April to June 2026</a:t>
          </a:r>
        </a:p>
      </dsp:txBody>
      <dsp:txXfrm>
        <a:off x="32661" y="232766"/>
        <a:ext cx="1506479" cy="881937"/>
      </dsp:txXfrm>
    </dsp:sp>
    <dsp:sp modelId="{2CC6B5D8-3C90-4F52-A672-F7F0F72DE6D5}">
      <dsp:nvSpPr>
        <dsp:cNvPr id="0" name=""/>
        <dsp:cNvSpPr/>
      </dsp:nvSpPr>
      <dsp:spPr>
        <a:xfrm>
          <a:off x="1722715" y="480126"/>
          <a:ext cx="331007" cy="387216"/>
        </a:xfrm>
        <a:prstGeom prst="rightArrow">
          <a:avLst>
            <a:gd name="adj1" fmla="val 60000"/>
            <a:gd name="adj2" fmla="val 50000"/>
          </a:avLst>
        </a:prstGeom>
        <a:solidFill>
          <a:srgbClr val="1B75BC"/>
        </a:solidFill>
        <a:ln>
          <a:solidFill>
            <a:srgbClr val="D76989"/>
          </a:solid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n-US" sz="1200" kern="1200" dirty="0"/>
        </a:p>
      </dsp:txBody>
      <dsp:txXfrm>
        <a:off x="1722715" y="557569"/>
        <a:ext cx="231705" cy="232330"/>
      </dsp:txXfrm>
    </dsp:sp>
    <dsp:sp modelId="{9FD335E5-BA0A-420A-8DC4-1543BEE6EED0}">
      <dsp:nvSpPr>
        <dsp:cNvPr id="0" name=""/>
        <dsp:cNvSpPr/>
      </dsp:nvSpPr>
      <dsp:spPr>
        <a:xfrm>
          <a:off x="2191122" y="205328"/>
          <a:ext cx="1561355" cy="936813"/>
        </a:xfrm>
        <a:prstGeom prst="roundRect">
          <a:avLst>
            <a:gd name="adj" fmla="val 10000"/>
          </a:avLst>
        </a:prstGeom>
        <a:solidFill>
          <a:srgbClr val="D76989"/>
        </a:solidFill>
        <a:ln w="12700" cap="flat" cmpd="sng" algn="ctr">
          <a:solidFill>
            <a:srgbClr val="1B75BC"/>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US" sz="1500" b="1" kern="1200" dirty="0"/>
            <a:t>Implementation: </a:t>
          </a:r>
          <a:r>
            <a:rPr lang="en-US" sz="1500" kern="1200" dirty="0"/>
            <a:t>July 2026 to    June 2027</a:t>
          </a:r>
        </a:p>
      </dsp:txBody>
      <dsp:txXfrm>
        <a:off x="2218560" y="232766"/>
        <a:ext cx="1506479" cy="881937"/>
      </dsp:txXfrm>
    </dsp:sp>
    <dsp:sp modelId="{B2D7CD5C-9033-4732-B35C-A1ADF53AC3C0}">
      <dsp:nvSpPr>
        <dsp:cNvPr id="0" name=""/>
        <dsp:cNvSpPr/>
      </dsp:nvSpPr>
      <dsp:spPr>
        <a:xfrm rot="8320">
          <a:off x="3906925" y="482786"/>
          <a:ext cx="327430" cy="387216"/>
        </a:xfrm>
        <a:prstGeom prst="rightArrow">
          <a:avLst>
            <a:gd name="adj1" fmla="val 60000"/>
            <a:gd name="adj2" fmla="val 50000"/>
          </a:avLst>
        </a:prstGeom>
        <a:solidFill>
          <a:srgbClr val="1B75BC"/>
        </a:solidFill>
        <a:ln>
          <a:solidFill>
            <a:srgbClr val="D76989"/>
          </a:solid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n-US" sz="1200" kern="1200" dirty="0"/>
        </a:p>
      </dsp:txBody>
      <dsp:txXfrm>
        <a:off x="3906925" y="560110"/>
        <a:ext cx="229201" cy="232330"/>
      </dsp:txXfrm>
    </dsp:sp>
    <dsp:sp modelId="{552E4B74-0A13-466D-B645-1CAC4CD2C402}">
      <dsp:nvSpPr>
        <dsp:cNvPr id="0" name=""/>
        <dsp:cNvSpPr/>
      </dsp:nvSpPr>
      <dsp:spPr>
        <a:xfrm>
          <a:off x="4370268" y="210602"/>
          <a:ext cx="1561355" cy="936813"/>
        </a:xfrm>
        <a:prstGeom prst="roundRect">
          <a:avLst>
            <a:gd name="adj" fmla="val 10000"/>
          </a:avLst>
        </a:prstGeom>
        <a:solidFill>
          <a:srgbClr val="D76989"/>
        </a:solidFill>
        <a:ln w="12700" cap="flat" cmpd="sng" algn="ctr">
          <a:solidFill>
            <a:srgbClr val="1B75BC"/>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US" sz="1500" b="1" kern="1200" dirty="0"/>
            <a:t>Sustaining: </a:t>
          </a:r>
          <a:r>
            <a:rPr lang="en-US" sz="1500" kern="1200" dirty="0"/>
            <a:t> </a:t>
          </a:r>
          <a:br>
            <a:rPr lang="en-US" sz="1500" kern="1200" dirty="0"/>
          </a:br>
          <a:r>
            <a:rPr lang="en-US" sz="1500" kern="1200" dirty="0"/>
            <a:t>July 2027 to   June 2028</a:t>
          </a:r>
        </a:p>
      </dsp:txBody>
      <dsp:txXfrm>
        <a:off x="4397706" y="238040"/>
        <a:ext cx="1506479" cy="88193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63AFEA-2FE1-4376-94EC-D0FB965908CC}">
      <dsp:nvSpPr>
        <dsp:cNvPr id="0" name=""/>
        <dsp:cNvSpPr/>
      </dsp:nvSpPr>
      <dsp:spPr>
        <a:xfrm>
          <a:off x="22" y="11381"/>
          <a:ext cx="2131976" cy="5760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US" sz="1200" kern="1200"/>
            <a:t>Active Initiatives</a:t>
          </a:r>
        </a:p>
      </dsp:txBody>
      <dsp:txXfrm>
        <a:off x="22" y="11381"/>
        <a:ext cx="2131976" cy="576000"/>
      </dsp:txXfrm>
    </dsp:sp>
    <dsp:sp modelId="{9CA85436-6A3F-4B9D-BCD1-02CB6725A8E3}">
      <dsp:nvSpPr>
        <dsp:cNvPr id="0" name=""/>
        <dsp:cNvSpPr/>
      </dsp:nvSpPr>
      <dsp:spPr>
        <a:xfrm>
          <a:off x="22" y="587381"/>
          <a:ext cx="2131976" cy="1420537"/>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dirty="0"/>
            <a:t>Designations</a:t>
          </a:r>
          <a:endParaRPr lang="en-US" sz="1200" kern="1200"/>
        </a:p>
        <a:p>
          <a:pPr marL="114300" lvl="1" indent="-114300" algn="l" defTabSz="533400">
            <a:lnSpc>
              <a:spcPct val="90000"/>
            </a:lnSpc>
            <a:spcBef>
              <a:spcPct val="0"/>
            </a:spcBef>
            <a:spcAft>
              <a:spcPct val="15000"/>
            </a:spcAft>
            <a:buChar char="•"/>
          </a:pPr>
          <a:r>
            <a:rPr lang="en-US" sz="1200" kern="1200" dirty="0"/>
            <a:t>Initiative-Specific Education Content </a:t>
          </a:r>
        </a:p>
        <a:p>
          <a:pPr marL="114300" lvl="1" indent="-114300" algn="l" defTabSz="533400">
            <a:lnSpc>
              <a:spcPct val="90000"/>
            </a:lnSpc>
            <a:spcBef>
              <a:spcPct val="0"/>
            </a:spcBef>
            <a:spcAft>
              <a:spcPct val="15000"/>
            </a:spcAft>
            <a:buChar char="•"/>
          </a:pPr>
          <a:r>
            <a:rPr lang="en-US" sz="1200" kern="1200" dirty="0"/>
            <a:t>QI Coaching Calls</a:t>
          </a:r>
        </a:p>
        <a:p>
          <a:pPr marL="114300" lvl="1" indent="-114300" algn="l" defTabSz="533400">
            <a:lnSpc>
              <a:spcPct val="90000"/>
            </a:lnSpc>
            <a:spcBef>
              <a:spcPct val="0"/>
            </a:spcBef>
            <a:spcAft>
              <a:spcPct val="15000"/>
            </a:spcAft>
            <a:buChar char="•"/>
          </a:pPr>
          <a:r>
            <a:rPr lang="en-US" sz="1200" kern="1200" dirty="0"/>
            <a:t>Quarterly Submission of Milestones 2, 3, and 4</a:t>
          </a:r>
          <a:endParaRPr lang="en-US" sz="1200" kern="1200"/>
        </a:p>
      </dsp:txBody>
      <dsp:txXfrm>
        <a:off x="22" y="587381"/>
        <a:ext cx="2131976" cy="1420537"/>
      </dsp:txXfrm>
    </dsp:sp>
    <dsp:sp modelId="{4A7C7C9F-8195-44DB-8196-7094DB447A25}">
      <dsp:nvSpPr>
        <dsp:cNvPr id="0" name=""/>
        <dsp:cNvSpPr/>
      </dsp:nvSpPr>
      <dsp:spPr>
        <a:xfrm>
          <a:off x="2430475" y="11381"/>
          <a:ext cx="2131976" cy="5760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US" sz="1200" kern="1200"/>
            <a:t>Sustaining Initiatives</a:t>
          </a:r>
        </a:p>
      </dsp:txBody>
      <dsp:txXfrm>
        <a:off x="2430475" y="11381"/>
        <a:ext cx="2131976" cy="576000"/>
      </dsp:txXfrm>
    </dsp:sp>
    <dsp:sp modelId="{BF5F431C-FF71-4038-BD6D-BE2166493442}">
      <dsp:nvSpPr>
        <dsp:cNvPr id="0" name=""/>
        <dsp:cNvSpPr/>
      </dsp:nvSpPr>
      <dsp:spPr>
        <a:xfrm>
          <a:off x="2430475" y="587381"/>
          <a:ext cx="2131976" cy="1420537"/>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dirty="0"/>
            <a:t>Not Part of Designations Program</a:t>
          </a:r>
          <a:endParaRPr lang="en-US" sz="1200" kern="1200"/>
        </a:p>
        <a:p>
          <a:pPr marL="114300" lvl="1" indent="-114300" algn="l" defTabSz="533400">
            <a:lnSpc>
              <a:spcPct val="90000"/>
            </a:lnSpc>
            <a:spcBef>
              <a:spcPct val="0"/>
            </a:spcBef>
            <a:spcAft>
              <a:spcPct val="15000"/>
            </a:spcAft>
            <a:buChar char="•"/>
          </a:pPr>
          <a:r>
            <a:rPr lang="en-US" sz="1200" kern="1200" dirty="0"/>
            <a:t>General Educational Virtual Sessions</a:t>
          </a:r>
        </a:p>
        <a:p>
          <a:pPr marL="114300" lvl="1" indent="-114300" algn="l" defTabSz="533400">
            <a:lnSpc>
              <a:spcPct val="90000"/>
            </a:lnSpc>
            <a:spcBef>
              <a:spcPct val="0"/>
            </a:spcBef>
            <a:spcAft>
              <a:spcPct val="15000"/>
            </a:spcAft>
            <a:buChar char="•"/>
          </a:pPr>
          <a:r>
            <a:rPr lang="en-US" sz="1200" kern="1200" dirty="0"/>
            <a:t>Sustainment Plans</a:t>
          </a:r>
        </a:p>
        <a:p>
          <a:pPr marL="114300" lvl="1" indent="-114300" algn="l" defTabSz="533400">
            <a:lnSpc>
              <a:spcPct val="90000"/>
            </a:lnSpc>
            <a:spcBef>
              <a:spcPct val="0"/>
            </a:spcBef>
            <a:spcAft>
              <a:spcPct val="15000"/>
            </a:spcAft>
            <a:buChar char="•"/>
          </a:pPr>
          <a:r>
            <a:rPr lang="en-US" sz="1200" kern="1200" dirty="0"/>
            <a:t>Quarterly Submission of Milestones 3 and 4</a:t>
          </a:r>
        </a:p>
      </dsp:txBody>
      <dsp:txXfrm>
        <a:off x="2430475" y="587381"/>
        <a:ext cx="2131976" cy="1420537"/>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8F0A8C-69F2-460C-929B-BB1FF71236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11</Pages>
  <Words>3370</Words>
  <Characters>19214</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Ferguson</dc:creator>
  <cp:keywords/>
  <dc:description/>
  <cp:lastModifiedBy>Hadar Re'em</cp:lastModifiedBy>
  <cp:revision>2</cp:revision>
  <cp:lastPrinted>2024-01-17T17:13:00Z</cp:lastPrinted>
  <dcterms:created xsi:type="dcterms:W3CDTF">2026-05-12T19:16:00Z</dcterms:created>
  <dcterms:modified xsi:type="dcterms:W3CDTF">2026-05-12T19:16:00Z</dcterms:modified>
</cp:coreProperties>
</file>